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9138C" w14:textId="67DFC437" w:rsidR="009153FB" w:rsidRPr="00CA40A6" w:rsidRDefault="00DB2390" w:rsidP="00CA40A6">
      <w:pPr>
        <w:pStyle w:val="Heading1"/>
      </w:pPr>
      <w:bookmarkStart w:id="0" w:name="OLE_LINK1"/>
      <w:bookmarkStart w:id="1" w:name="OLE_LINK2"/>
      <w:r w:rsidRPr="00CA40A6">
        <w:t>Appendix</w:t>
      </w:r>
      <w:r w:rsidR="009153FB" w:rsidRPr="00CA40A6">
        <w:t xml:space="preserve"> 2</w:t>
      </w:r>
      <w:r w:rsidR="00B1621F" w:rsidRPr="00CA40A6">
        <w:t>:</w:t>
      </w:r>
      <w:r w:rsidR="009153FB" w:rsidRPr="00CA40A6">
        <w:t xml:space="preserve"> </w:t>
      </w:r>
      <w:r w:rsidR="00B1621F" w:rsidRPr="00CA40A6">
        <w:t xml:space="preserve">Supporting Materials for </w:t>
      </w:r>
      <w:r w:rsidR="009153FB" w:rsidRPr="00CA40A6">
        <w:t>Recommendation #2</w:t>
      </w:r>
    </w:p>
    <w:p w14:paraId="552F914A" w14:textId="77777777" w:rsidR="009153FB" w:rsidRDefault="009153FB" w:rsidP="009153FB"/>
    <w:p w14:paraId="1CE59CE6" w14:textId="49CF2840" w:rsidR="009153FB" w:rsidRDefault="009153FB" w:rsidP="00CA40A6">
      <w:pPr>
        <w:pStyle w:val="Heading2"/>
      </w:pPr>
      <w:r>
        <w:t>Online Resources Associated with Program Review</w:t>
      </w:r>
      <w:r w:rsidR="00CA40A6">
        <w:br/>
      </w:r>
    </w:p>
    <w:p w14:paraId="2FC0F54E" w14:textId="7A11AFB9" w:rsidR="009153FB" w:rsidRDefault="009153FB" w:rsidP="00CA40A6">
      <w:pPr>
        <w:pStyle w:val="NoSpacing"/>
        <w:numPr>
          <w:ilvl w:val="0"/>
          <w:numId w:val="45"/>
        </w:numPr>
        <w:rPr>
          <w:color w:val="000000"/>
        </w:rPr>
      </w:pPr>
      <w:r>
        <w:rPr>
          <w:color w:val="000000"/>
        </w:rPr>
        <w:t xml:space="preserve">The revised </w:t>
      </w:r>
      <w:r w:rsidR="006F0444">
        <w:rPr>
          <w:color w:val="000000"/>
        </w:rPr>
        <w:t>p</w:t>
      </w:r>
      <w:r>
        <w:rPr>
          <w:color w:val="000000"/>
        </w:rPr>
        <w:t xml:space="preserve">rogram </w:t>
      </w:r>
      <w:r w:rsidR="006F0444">
        <w:rPr>
          <w:color w:val="000000"/>
        </w:rPr>
        <w:t>r</w:t>
      </w:r>
      <w:r>
        <w:rPr>
          <w:color w:val="000000"/>
        </w:rPr>
        <w:t xml:space="preserve">eview </w:t>
      </w:r>
      <w:r w:rsidR="006F0444">
        <w:rPr>
          <w:color w:val="000000"/>
        </w:rPr>
        <w:t>p</w:t>
      </w:r>
      <w:r>
        <w:rPr>
          <w:color w:val="000000"/>
        </w:rPr>
        <w:t>olicy is located here:</w:t>
      </w:r>
      <w:r w:rsidR="00490168">
        <w:rPr>
          <w:color w:val="000000"/>
        </w:rPr>
        <w:t xml:space="preserve"> </w:t>
      </w:r>
      <w:hyperlink r:id="rId8">
        <w:r>
          <w:rPr>
            <w:color w:val="0000FF"/>
            <w:u w:val="single"/>
          </w:rPr>
          <w:t>https://academicaffairs.sonoma.edu/academic-programs/program-review/policy</w:t>
        </w:r>
      </w:hyperlink>
    </w:p>
    <w:p w14:paraId="188F6B55" w14:textId="6D8ADA87" w:rsidR="009153FB" w:rsidRDefault="009153FB" w:rsidP="00CA40A6">
      <w:pPr>
        <w:pStyle w:val="NoSpacing"/>
        <w:numPr>
          <w:ilvl w:val="0"/>
          <w:numId w:val="45"/>
        </w:numPr>
        <w:rPr>
          <w:color w:val="000000"/>
        </w:rPr>
      </w:pPr>
      <w:r>
        <w:rPr>
          <w:color w:val="000000"/>
        </w:rPr>
        <w:t xml:space="preserve">The </w:t>
      </w:r>
      <w:r w:rsidR="006F0444">
        <w:rPr>
          <w:color w:val="000000"/>
        </w:rPr>
        <w:t>s</w:t>
      </w:r>
      <w:r>
        <w:rPr>
          <w:color w:val="000000"/>
        </w:rPr>
        <w:t>elf-</w:t>
      </w:r>
      <w:r w:rsidR="006F0444">
        <w:rPr>
          <w:color w:val="000000"/>
        </w:rPr>
        <w:t>s</w:t>
      </w:r>
      <w:r>
        <w:rPr>
          <w:color w:val="000000"/>
        </w:rPr>
        <w:t xml:space="preserve">tudy </w:t>
      </w:r>
      <w:r w:rsidR="006F0444">
        <w:rPr>
          <w:color w:val="000000"/>
        </w:rPr>
        <w:t>g</w:t>
      </w:r>
      <w:r>
        <w:rPr>
          <w:color w:val="000000"/>
        </w:rPr>
        <w:t>uide and process guidelines are available at this website:</w:t>
      </w:r>
      <w:r w:rsidR="00490168">
        <w:rPr>
          <w:color w:val="000000"/>
        </w:rPr>
        <w:t xml:space="preserve"> </w:t>
      </w:r>
      <w:hyperlink r:id="rId9">
        <w:r>
          <w:rPr>
            <w:color w:val="0000FF"/>
            <w:u w:val="single"/>
          </w:rPr>
          <w:t>https://academicaffairs.sonoma.edu/academic-programs/program-review/self-study</w:t>
        </w:r>
      </w:hyperlink>
    </w:p>
    <w:p w14:paraId="511565FB" w14:textId="049A2C12" w:rsidR="009153FB" w:rsidRDefault="009153FB" w:rsidP="00CA40A6">
      <w:pPr>
        <w:pStyle w:val="NoSpacing"/>
        <w:numPr>
          <w:ilvl w:val="0"/>
          <w:numId w:val="45"/>
        </w:numPr>
        <w:rPr>
          <w:color w:val="000000"/>
        </w:rPr>
      </w:pPr>
      <w:r>
        <w:rPr>
          <w:color w:val="000000"/>
        </w:rPr>
        <w:t>Points to guide discussions between programs and UPRS are provided at this link:</w:t>
      </w:r>
      <w:r w:rsidR="00490168">
        <w:rPr>
          <w:color w:val="000000"/>
        </w:rPr>
        <w:t xml:space="preserve"> </w:t>
      </w:r>
      <w:hyperlink r:id="rId10">
        <w:r>
          <w:rPr>
            <w:color w:val="0000FF"/>
            <w:u w:val="single"/>
          </w:rPr>
          <w:t>https://academicaffairs.sonoma.edu/academic-programs/program-review/subcommittee</w:t>
        </w:r>
      </w:hyperlink>
    </w:p>
    <w:p w14:paraId="3CF640AD" w14:textId="41710247" w:rsidR="009153FB" w:rsidRDefault="00086539" w:rsidP="00CA40A6">
      <w:pPr>
        <w:pStyle w:val="NoSpacing"/>
        <w:numPr>
          <w:ilvl w:val="0"/>
          <w:numId w:val="45"/>
        </w:numPr>
        <w:rPr>
          <w:color w:val="000000"/>
        </w:rPr>
      </w:pPr>
      <w:r>
        <w:rPr>
          <w:color w:val="000000"/>
        </w:rPr>
        <w:t>Guidelines documents for all participants in the program review process are available here</w:t>
      </w:r>
      <w:r w:rsidR="009153FB">
        <w:rPr>
          <w:color w:val="000000"/>
        </w:rPr>
        <w:t>:</w:t>
      </w:r>
      <w:r w:rsidR="00490168">
        <w:rPr>
          <w:color w:val="000000"/>
        </w:rPr>
        <w:t xml:space="preserve"> </w:t>
      </w:r>
      <w:hyperlink r:id="rId11" w:history="1">
        <w:r w:rsidRPr="00095AD4">
          <w:rPr>
            <w:rStyle w:val="Hyperlink"/>
          </w:rPr>
          <w:t>https://academicaffairs.sonoma.edu/academic-programs/program-review/self-study</w:t>
        </w:r>
      </w:hyperlink>
      <w:r>
        <w:rPr>
          <w:color w:val="000000"/>
        </w:rPr>
        <w:t xml:space="preserve"> </w:t>
      </w:r>
    </w:p>
    <w:p w14:paraId="4E1BF54E" w14:textId="0C192823" w:rsidR="009153FB" w:rsidRDefault="009153FB" w:rsidP="00CA40A6">
      <w:pPr>
        <w:pStyle w:val="NoSpacing"/>
        <w:numPr>
          <w:ilvl w:val="0"/>
          <w:numId w:val="45"/>
        </w:numPr>
        <w:rPr>
          <w:color w:val="000000"/>
        </w:rPr>
      </w:pPr>
      <w:r>
        <w:rPr>
          <w:color w:val="000000"/>
        </w:rPr>
        <w:t>Examples of recent program reviews with their PLOs and assessment plans, along with the master schedule, can be found here:</w:t>
      </w:r>
      <w:r w:rsidR="00490168">
        <w:rPr>
          <w:color w:val="000000"/>
        </w:rPr>
        <w:t xml:space="preserve"> </w:t>
      </w:r>
      <w:hyperlink r:id="rId12">
        <w:r>
          <w:rPr>
            <w:color w:val="0000FF"/>
            <w:u w:val="single"/>
          </w:rPr>
          <w:t>https://academicaffairs.sonoma.edu/academic-programs/program-review/schedule</w:t>
        </w:r>
      </w:hyperlink>
    </w:p>
    <w:p w14:paraId="2ADA609C" w14:textId="5DB44D44" w:rsidR="00490168" w:rsidRDefault="00490168"/>
    <w:p w14:paraId="2FC4D8E8" w14:textId="042E6D64" w:rsidR="00BF2CB2" w:rsidRDefault="00BF2CB2" w:rsidP="00CA40A6">
      <w:pPr>
        <w:pStyle w:val="Heading2"/>
      </w:pPr>
      <w:r w:rsidRPr="00BF2CB2">
        <w:rPr>
          <w:noProof/>
        </w:rPr>
        <w:lastRenderedPageBreak/>
        <mc:AlternateContent>
          <mc:Choice Requires="wps">
            <w:drawing>
              <wp:anchor distT="45720" distB="45720" distL="114300" distR="114300" simplePos="0" relativeHeight="251667456" behindDoc="0" locked="0" layoutInCell="1" allowOverlap="1" wp14:anchorId="7BFD703A" wp14:editId="610C890A">
                <wp:simplePos x="0" y="0"/>
                <wp:positionH relativeFrom="column">
                  <wp:posOffset>88900</wp:posOffset>
                </wp:positionH>
                <wp:positionV relativeFrom="paragraph">
                  <wp:posOffset>441960</wp:posOffset>
                </wp:positionV>
                <wp:extent cx="5956300" cy="3108325"/>
                <wp:effectExtent l="0" t="0" r="25400" b="15875"/>
                <wp:wrapSquare wrapText="bothSides"/>
                <wp:docPr id="217" name="Text Box 2" descr="UPRS Findings and Recommendations Report separated into curriculum, assessment, staffing and resources, students, and program review proc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3108325"/>
                        </a:xfrm>
                        <a:prstGeom prst="rect">
                          <a:avLst/>
                        </a:prstGeom>
                        <a:solidFill>
                          <a:srgbClr val="FFFFFF"/>
                        </a:solidFill>
                        <a:ln w="9525">
                          <a:solidFill>
                            <a:srgbClr val="000000"/>
                          </a:solidFill>
                          <a:miter lim="800000"/>
                          <a:headEnd/>
                          <a:tailEnd/>
                        </a:ln>
                      </wps:spPr>
                      <wps:txbx>
                        <w:txbxContent>
                          <w:p w14:paraId="78406296" w14:textId="77777777" w:rsidR="00CC225E" w:rsidRPr="00E06467" w:rsidRDefault="00CC225E" w:rsidP="00BF2CB2">
                            <w:pPr>
                              <w:pStyle w:val="Title"/>
                              <w:pBdr>
                                <w:top w:val="nil"/>
                                <w:left w:val="nil"/>
                                <w:bottom w:val="nil"/>
                                <w:right w:val="nil"/>
                                <w:between w:val="nil"/>
                              </w:pBdr>
                              <w:jc w:val="center"/>
                              <w:rPr>
                                <w:sz w:val="48"/>
                              </w:rPr>
                            </w:pPr>
                            <w:bookmarkStart w:id="2" w:name="_gka8o2pxlm7i" w:colFirst="0" w:colLast="0"/>
                            <w:bookmarkEnd w:id="2"/>
                            <w:r w:rsidRPr="00E06467">
                              <w:rPr>
                                <w:sz w:val="48"/>
                              </w:rPr>
                              <w:t>UPRS Findings and Recommendations Report (FAR)</w:t>
                            </w:r>
                          </w:p>
                          <w:p w14:paraId="59130BED" w14:textId="77777777" w:rsidR="00CC225E" w:rsidRPr="00BF2CB2" w:rsidRDefault="00CC225E" w:rsidP="00BF2CB2">
                            <w:pPr>
                              <w:pBdr>
                                <w:top w:val="nil"/>
                                <w:left w:val="nil"/>
                                <w:bottom w:val="nil"/>
                                <w:right w:val="nil"/>
                                <w:between w:val="nil"/>
                              </w:pBdr>
                              <w:rPr>
                                <w:sz w:val="20"/>
                              </w:rPr>
                            </w:pPr>
                          </w:p>
                          <w:p w14:paraId="60BC912A" w14:textId="1E638343" w:rsidR="00CC225E" w:rsidRDefault="00CC225E" w:rsidP="00BF2CB2">
                            <w:pPr>
                              <w:pBdr>
                                <w:top w:val="nil"/>
                                <w:left w:val="nil"/>
                                <w:bottom w:val="nil"/>
                                <w:right w:val="nil"/>
                                <w:between w:val="nil"/>
                              </w:pBdr>
                            </w:pPr>
                            <w:r>
                              <w:t xml:space="preserve">The new program review policy states that UPRS should send a Findings and Recommendations Report to programs in response to their complete program review packet of documents, which is to be included in the final review filed. This document outlines the areas to which the UPRS should pay particular attention in their review and address in the FAR report to the program. Included are questions that can guide UPRS in both discussion with the program representative about the review and in writing the FAR. </w:t>
                            </w:r>
                          </w:p>
                          <w:p w14:paraId="24920441" w14:textId="1E0D9EAA" w:rsidR="00CC225E" w:rsidRDefault="00CC225E" w:rsidP="00BF2CB2">
                            <w:pPr>
                              <w:pBdr>
                                <w:top w:val="nil"/>
                                <w:left w:val="nil"/>
                                <w:bottom w:val="nil"/>
                                <w:right w:val="nil"/>
                                <w:between w:val="nil"/>
                              </w:pBdr>
                            </w:pPr>
                            <w:r>
                              <w:t xml:space="preserve">There are four main areas to address for academic programs: Curriculum, Assessment, Staffing and Resources, and Students. In addition, UPRS should evaluate the program review process itself and how the department engaged in the review process. </w:t>
                            </w:r>
                          </w:p>
                          <w:p w14:paraId="1409AD30" w14:textId="5B8429B1" w:rsidR="00CC225E" w:rsidRDefault="00CC2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D703A" id="_x0000_t202" coordsize="21600,21600" o:spt="202" path="m,l,21600r21600,l21600,xe">
                <v:stroke joinstyle="miter"/>
                <v:path gradientshapeok="t" o:connecttype="rect"/>
              </v:shapetype>
              <v:shape id="Text Box 2" o:spid="_x0000_s1026" type="#_x0000_t202" alt="UPRS Findings and Recommendations Report separated into curriculum, assessment, staffing and resources, students, and program review process." style="position:absolute;margin-left:7pt;margin-top:34.8pt;width:469pt;height:24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">
                <v:textbox>
                  <w:txbxContent>
                    <w:p w14:paraId="78406296" w14:textId="77777777" w:rsidR="00CC225E" w:rsidRPr="00E06467" w:rsidRDefault="00CC225E" w:rsidP="00BF2CB2">
                      <w:pPr>
                        <w:pStyle w:val="Title"/>
                        <w:pBdr>
                          <w:top w:val="nil"/>
                          <w:left w:val="nil"/>
                          <w:bottom w:val="nil"/>
                          <w:right w:val="nil"/>
                          <w:between w:val="nil"/>
                        </w:pBdr>
                        <w:jc w:val="center"/>
                        <w:rPr>
                          <w:sz w:val="48"/>
                        </w:rPr>
                      </w:pPr>
                      <w:bookmarkStart w:id="3" w:name="_gka8o2pxlm7i" w:colFirst="0" w:colLast="0"/>
                      <w:bookmarkEnd w:id="3"/>
                      <w:r w:rsidRPr="00E06467">
                        <w:rPr>
                          <w:sz w:val="48"/>
                        </w:rPr>
                        <w:t>UPRS Findings and Recommendations Report (FAR)</w:t>
                      </w:r>
                    </w:p>
                    <w:p w14:paraId="59130BED" w14:textId="77777777" w:rsidR="00CC225E" w:rsidRPr="00BF2CB2" w:rsidRDefault="00CC225E" w:rsidP="00BF2CB2">
                      <w:pPr>
                        <w:pBdr>
                          <w:top w:val="nil"/>
                          <w:left w:val="nil"/>
                          <w:bottom w:val="nil"/>
                          <w:right w:val="nil"/>
                          <w:between w:val="nil"/>
                        </w:pBdr>
                        <w:rPr>
                          <w:sz w:val="20"/>
                        </w:rPr>
                      </w:pPr>
                    </w:p>
                    <w:p w14:paraId="60BC912A" w14:textId="1E638343" w:rsidR="00CC225E" w:rsidRDefault="00CC225E" w:rsidP="00BF2CB2">
                      <w:pPr>
                        <w:pBdr>
                          <w:top w:val="nil"/>
                          <w:left w:val="nil"/>
                          <w:bottom w:val="nil"/>
                          <w:right w:val="nil"/>
                          <w:between w:val="nil"/>
                        </w:pBdr>
                      </w:pPr>
                      <w:r>
                        <w:t xml:space="preserve">The new program review policy states that UPRS should send a Findings and Recommendations Report to programs in response to their complete program review packet of documents, which is to be included in the final review filed. This document outlines the areas to which the UPRS should pay particular attention in their review and address in the FAR report to the program. Included are questions that can guide UPRS in both discussion with the program representative about the review and in writing the FAR. </w:t>
                      </w:r>
                    </w:p>
                    <w:p w14:paraId="24920441" w14:textId="1E0D9EAA" w:rsidR="00CC225E" w:rsidRDefault="00CC225E" w:rsidP="00BF2CB2">
                      <w:pPr>
                        <w:pBdr>
                          <w:top w:val="nil"/>
                          <w:left w:val="nil"/>
                          <w:bottom w:val="nil"/>
                          <w:right w:val="nil"/>
                          <w:between w:val="nil"/>
                        </w:pBdr>
                      </w:pPr>
                      <w:r>
                        <w:t xml:space="preserve">There are four main areas to address for academic programs: Curriculum, Assessment, Staffing and Resources, and Students. In addition, UPRS should evaluate the program review process itself and how the department engaged in the review process. </w:t>
                      </w:r>
                    </w:p>
                    <w:p w14:paraId="1409AD30" w14:textId="5B8429B1" w:rsidR="00CC225E" w:rsidRDefault="00CC225E"/>
                  </w:txbxContent>
                </v:textbox>
                <w10:wrap type="square"/>
              </v:shape>
            </w:pict>
          </mc:Fallback>
        </mc:AlternateContent>
      </w:r>
      <w:r w:rsidRPr="00BF2CB2">
        <w:t>Template for UPRS Findings and Recommendations Report (FAR)</w:t>
      </w:r>
      <w:r w:rsidR="00CA40A6">
        <w:br/>
      </w:r>
    </w:p>
    <w:p w14:paraId="6BD2220A" w14:textId="0AD1167F" w:rsidR="00BF2CB2" w:rsidRDefault="00BF2CB2">
      <w:pPr>
        <w:rPr>
          <w:b/>
          <w:sz w:val="36"/>
          <w:szCs w:val="28"/>
        </w:rPr>
      </w:pPr>
      <w:r w:rsidRPr="00BF2CB2">
        <w:rPr>
          <w:noProof/>
          <w:sz w:val="24"/>
        </w:rPr>
        <w:lastRenderedPageBreak/>
        <mc:AlternateContent>
          <mc:Choice Requires="wps">
            <w:drawing>
              <wp:anchor distT="45720" distB="45720" distL="114300" distR="114300" simplePos="0" relativeHeight="251669504" behindDoc="0" locked="0" layoutInCell="1" allowOverlap="1" wp14:anchorId="797A969B" wp14:editId="3E3D5B04">
                <wp:simplePos x="0" y="0"/>
                <wp:positionH relativeFrom="margin">
                  <wp:posOffset>73025</wp:posOffset>
                </wp:positionH>
                <wp:positionV relativeFrom="paragraph">
                  <wp:posOffset>0</wp:posOffset>
                </wp:positionV>
                <wp:extent cx="5956300" cy="7604125"/>
                <wp:effectExtent l="0" t="0" r="25400" b="15875"/>
                <wp:wrapSquare wrapText="bothSides"/>
                <wp:docPr id="5" name="Text Box 2" descr="Continued UPRS Findings and Recommendations Report separated into curriculum, assessment, staffing and resources, students, and program review proc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7604125"/>
                        </a:xfrm>
                        <a:prstGeom prst="rect">
                          <a:avLst/>
                        </a:prstGeom>
                        <a:solidFill>
                          <a:srgbClr val="FFFFFF"/>
                        </a:solidFill>
                        <a:ln w="9525">
                          <a:solidFill>
                            <a:srgbClr val="000000"/>
                          </a:solidFill>
                          <a:miter lim="800000"/>
                          <a:headEnd/>
                          <a:tailEnd/>
                        </a:ln>
                      </wps:spPr>
                      <wps:txbx>
                        <w:txbxContent>
                          <w:p w14:paraId="12A71F33" w14:textId="657194A4" w:rsidR="00CC225E" w:rsidRPr="00BF2CB2" w:rsidRDefault="00CC225E" w:rsidP="00BF2CB2">
                            <w:pPr>
                              <w:pStyle w:val="Title"/>
                              <w:pBdr>
                                <w:top w:val="nil"/>
                                <w:left w:val="nil"/>
                                <w:bottom w:val="nil"/>
                                <w:right w:val="nil"/>
                                <w:between w:val="nil"/>
                              </w:pBdr>
                              <w:jc w:val="center"/>
                              <w:rPr>
                                <w:sz w:val="40"/>
                              </w:rPr>
                            </w:pPr>
                            <w:r w:rsidRPr="00BF2CB2">
                              <w:rPr>
                                <w:sz w:val="40"/>
                              </w:rPr>
                              <w:t>UPRS Findings and Recommendations Report (FAR) – cont’d</w:t>
                            </w:r>
                          </w:p>
                          <w:p w14:paraId="2EE4D1F5" w14:textId="77777777" w:rsidR="00CC225E" w:rsidRPr="00BF2CB2" w:rsidRDefault="00CC225E" w:rsidP="00BF2CB2">
                            <w:pPr>
                              <w:pBdr>
                                <w:top w:val="nil"/>
                                <w:left w:val="nil"/>
                                <w:bottom w:val="nil"/>
                                <w:right w:val="nil"/>
                                <w:between w:val="nil"/>
                              </w:pBdr>
                              <w:spacing w:after="0"/>
                              <w:rPr>
                                <w:b/>
                                <w:sz w:val="20"/>
                                <w:szCs w:val="20"/>
                              </w:rPr>
                            </w:pPr>
                            <w:r w:rsidRPr="00BF2CB2">
                              <w:rPr>
                                <w:b/>
                                <w:sz w:val="20"/>
                                <w:szCs w:val="20"/>
                              </w:rPr>
                              <w:t>Curriculum</w:t>
                            </w:r>
                          </w:p>
                          <w:p w14:paraId="1B57771A" w14:textId="77777777" w:rsidR="00CC225E" w:rsidRPr="00BF2CB2" w:rsidRDefault="00CC225E" w:rsidP="001A55BE">
                            <w:pPr>
                              <w:pBdr>
                                <w:top w:val="nil"/>
                                <w:left w:val="nil"/>
                                <w:bottom w:val="nil"/>
                                <w:right w:val="nil"/>
                                <w:between w:val="nil"/>
                              </w:pBdr>
                              <w:spacing w:after="0"/>
                              <w:rPr>
                                <w:sz w:val="20"/>
                                <w:szCs w:val="20"/>
                              </w:rPr>
                            </w:pPr>
                            <w:r w:rsidRPr="00BF2CB2">
                              <w:rPr>
                                <w:sz w:val="20"/>
                                <w:szCs w:val="20"/>
                              </w:rPr>
                              <w:t xml:space="preserve">UPRS should address the coherence, quality, and consistency of the program’s curriculum. Our FAR should address the following questions. </w:t>
                            </w:r>
                          </w:p>
                          <w:p w14:paraId="0580E4C9"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Is the curriculum coherent? Is it logical and consistent, and do the component parts create a unified whole? </w:t>
                            </w:r>
                          </w:p>
                          <w:p w14:paraId="3CD5994F"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Is the curriculum consistent with standards and current practices in the discipline? </w:t>
                            </w:r>
                          </w:p>
                          <w:p w14:paraId="69673E91"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Does the curriculum include the WASC core competencies of oral communication, quantitative reasoning, information literacy, and critical thinking? </w:t>
                            </w:r>
                          </w:p>
                          <w:p w14:paraId="38D83CD5"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Does the curriculum exhibit distinctiveness and uniqueness? </w:t>
                            </w:r>
                          </w:p>
                          <w:p w14:paraId="5AA29064"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Is the department participating in General Education at appropriate levels? </w:t>
                            </w:r>
                          </w:p>
                          <w:p w14:paraId="298A4471"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How does the curriculum engage with the themes of diversity, sustainability, community engagement, and globalization? </w:t>
                            </w:r>
                          </w:p>
                          <w:p w14:paraId="49AE5F77" w14:textId="4B881F48"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Are the program’s student learning outcomes reflected in the curriculum? </w:t>
                            </w:r>
                          </w:p>
                          <w:p w14:paraId="4191245C" w14:textId="77777777" w:rsidR="00CC225E" w:rsidRPr="00BF2CB2" w:rsidRDefault="00CC225E" w:rsidP="00BF2CB2">
                            <w:pPr>
                              <w:pBdr>
                                <w:top w:val="nil"/>
                                <w:left w:val="nil"/>
                                <w:bottom w:val="nil"/>
                                <w:right w:val="nil"/>
                                <w:between w:val="nil"/>
                              </w:pBdr>
                              <w:spacing w:before="120" w:after="0"/>
                              <w:rPr>
                                <w:b/>
                                <w:sz w:val="20"/>
                                <w:szCs w:val="20"/>
                              </w:rPr>
                            </w:pPr>
                            <w:r w:rsidRPr="00BF2CB2">
                              <w:rPr>
                                <w:b/>
                                <w:sz w:val="20"/>
                                <w:szCs w:val="20"/>
                              </w:rPr>
                              <w:t>Assessment</w:t>
                            </w:r>
                          </w:p>
                          <w:p w14:paraId="782CA5E0" w14:textId="77777777" w:rsidR="00CC225E" w:rsidRPr="00BF2CB2" w:rsidRDefault="00CC225E" w:rsidP="001A55BE">
                            <w:pPr>
                              <w:pBdr>
                                <w:top w:val="nil"/>
                                <w:left w:val="nil"/>
                                <w:bottom w:val="nil"/>
                                <w:right w:val="nil"/>
                                <w:between w:val="nil"/>
                              </w:pBdr>
                              <w:spacing w:after="0"/>
                              <w:rPr>
                                <w:sz w:val="20"/>
                                <w:szCs w:val="20"/>
                              </w:rPr>
                            </w:pPr>
                            <w:r w:rsidRPr="00BF2CB2">
                              <w:rPr>
                                <w:sz w:val="20"/>
                                <w:szCs w:val="20"/>
                              </w:rPr>
                              <w:t xml:space="preserve">UPRS should be attentive to the assessment being done by the department and whether it accurately addresses attainment of student learning outcomes. </w:t>
                            </w:r>
                          </w:p>
                          <w:p w14:paraId="63E47503" w14:textId="77777777" w:rsidR="00CC225E" w:rsidRPr="00BF2CB2" w:rsidRDefault="00CC225E" w:rsidP="00DA5365">
                            <w:pPr>
                              <w:numPr>
                                <w:ilvl w:val="0"/>
                                <w:numId w:val="44"/>
                              </w:numPr>
                              <w:pBdr>
                                <w:top w:val="nil"/>
                                <w:left w:val="nil"/>
                                <w:bottom w:val="nil"/>
                                <w:right w:val="nil"/>
                                <w:between w:val="nil"/>
                              </w:pBdr>
                              <w:spacing w:after="0" w:line="276" w:lineRule="auto"/>
                              <w:rPr>
                                <w:sz w:val="18"/>
                                <w:szCs w:val="20"/>
                              </w:rPr>
                            </w:pPr>
                            <w:r w:rsidRPr="00BF2CB2">
                              <w:rPr>
                                <w:sz w:val="18"/>
                                <w:szCs w:val="20"/>
                              </w:rPr>
                              <w:t xml:space="preserve">How does the program use assessment data to change and improve the curriculum? </w:t>
                            </w:r>
                          </w:p>
                          <w:p w14:paraId="4E69F0FF" w14:textId="77777777" w:rsidR="00CC225E" w:rsidRPr="00BF2CB2" w:rsidRDefault="00CC225E" w:rsidP="00DA5365">
                            <w:pPr>
                              <w:numPr>
                                <w:ilvl w:val="0"/>
                                <w:numId w:val="44"/>
                              </w:numPr>
                              <w:pBdr>
                                <w:top w:val="nil"/>
                                <w:left w:val="nil"/>
                                <w:bottom w:val="nil"/>
                                <w:right w:val="nil"/>
                                <w:between w:val="nil"/>
                              </w:pBdr>
                              <w:spacing w:after="0" w:line="276" w:lineRule="auto"/>
                              <w:rPr>
                                <w:sz w:val="18"/>
                                <w:szCs w:val="20"/>
                              </w:rPr>
                            </w:pPr>
                            <w:r w:rsidRPr="00BF2CB2">
                              <w:rPr>
                                <w:sz w:val="18"/>
                                <w:szCs w:val="20"/>
                              </w:rPr>
                              <w:t xml:space="preserve">Are the methods of assessment being used effective and meaningful? </w:t>
                            </w:r>
                          </w:p>
                          <w:p w14:paraId="673B8792" w14:textId="5B203E73" w:rsidR="00CC225E" w:rsidRPr="00BF2CB2" w:rsidRDefault="00CC225E" w:rsidP="00DA5365">
                            <w:pPr>
                              <w:numPr>
                                <w:ilvl w:val="0"/>
                                <w:numId w:val="44"/>
                              </w:numPr>
                              <w:pBdr>
                                <w:top w:val="nil"/>
                                <w:left w:val="nil"/>
                                <w:bottom w:val="nil"/>
                                <w:right w:val="nil"/>
                                <w:between w:val="nil"/>
                              </w:pBdr>
                              <w:spacing w:after="0" w:line="276" w:lineRule="auto"/>
                              <w:rPr>
                                <w:sz w:val="18"/>
                                <w:szCs w:val="20"/>
                              </w:rPr>
                            </w:pPr>
                            <w:r w:rsidRPr="00BF2CB2">
                              <w:rPr>
                                <w:sz w:val="18"/>
                                <w:szCs w:val="20"/>
                              </w:rPr>
                              <w:t xml:space="preserve">How does assessment reflect and improve the quality of teaching? </w:t>
                            </w:r>
                          </w:p>
                          <w:p w14:paraId="71CCD024" w14:textId="77777777" w:rsidR="00CC225E" w:rsidRPr="00BF2CB2" w:rsidRDefault="00CC225E" w:rsidP="00BF2CB2">
                            <w:pPr>
                              <w:pBdr>
                                <w:top w:val="nil"/>
                                <w:left w:val="nil"/>
                                <w:bottom w:val="nil"/>
                                <w:right w:val="nil"/>
                                <w:between w:val="nil"/>
                              </w:pBdr>
                              <w:spacing w:before="120" w:after="0"/>
                              <w:rPr>
                                <w:b/>
                                <w:sz w:val="20"/>
                                <w:szCs w:val="20"/>
                              </w:rPr>
                            </w:pPr>
                            <w:r w:rsidRPr="00BF2CB2">
                              <w:rPr>
                                <w:b/>
                                <w:sz w:val="20"/>
                                <w:szCs w:val="20"/>
                              </w:rPr>
                              <w:t>Staffing and Resources</w:t>
                            </w:r>
                          </w:p>
                          <w:p w14:paraId="5959E8B1" w14:textId="77777777" w:rsidR="00CC225E" w:rsidRPr="00BF2CB2" w:rsidRDefault="00CC225E" w:rsidP="001A55BE">
                            <w:pPr>
                              <w:pBdr>
                                <w:top w:val="nil"/>
                                <w:left w:val="nil"/>
                                <w:bottom w:val="nil"/>
                                <w:right w:val="nil"/>
                                <w:between w:val="nil"/>
                              </w:pBdr>
                              <w:spacing w:after="0"/>
                              <w:rPr>
                                <w:sz w:val="20"/>
                                <w:szCs w:val="20"/>
                              </w:rPr>
                            </w:pPr>
                            <w:r w:rsidRPr="00BF2CB2">
                              <w:rPr>
                                <w:sz w:val="20"/>
                                <w:szCs w:val="20"/>
                              </w:rPr>
                              <w:t>UPRS should take note of the resources available to the program and whether they are able to provide a quality program with the level of resources available, both human and other.</w:t>
                            </w:r>
                          </w:p>
                          <w:p w14:paraId="6940B2A1"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Is the department retaining faculty? Are they able to hire faculty to replace retirements and resignations? </w:t>
                            </w:r>
                          </w:p>
                          <w:p w14:paraId="7211ACA4"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Is the faculty diverse? </w:t>
                            </w:r>
                          </w:p>
                          <w:p w14:paraId="2B190DD5"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What is the ratio of Tenured and Tenure Track faculty to Lecturers? </w:t>
                            </w:r>
                          </w:p>
                          <w:p w14:paraId="7B3480C3"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What is the ratio of courses in the department taught by Tenured and Tenure Track Faculty to those taught by Lecturers? </w:t>
                            </w:r>
                          </w:p>
                          <w:p w14:paraId="283CB79F"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Are advising loads reasonable, and are they being managed appropriately?</w:t>
                            </w:r>
                          </w:p>
                          <w:p w14:paraId="591A1996" w14:textId="6F879F8A"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Does the department have the support staff it needs? Are the support staff adequately trained and do they receive appropriate professional development? </w:t>
                            </w:r>
                          </w:p>
                          <w:p w14:paraId="59547CF6" w14:textId="77777777" w:rsidR="00CC225E" w:rsidRPr="00BF2CB2" w:rsidRDefault="00CC225E" w:rsidP="00BF2CB2">
                            <w:pPr>
                              <w:pBdr>
                                <w:top w:val="nil"/>
                                <w:left w:val="nil"/>
                                <w:bottom w:val="nil"/>
                                <w:right w:val="nil"/>
                                <w:between w:val="nil"/>
                              </w:pBdr>
                              <w:spacing w:after="0"/>
                              <w:rPr>
                                <w:b/>
                                <w:sz w:val="20"/>
                                <w:szCs w:val="20"/>
                              </w:rPr>
                            </w:pPr>
                            <w:r w:rsidRPr="00BF2CB2">
                              <w:rPr>
                                <w:b/>
                                <w:sz w:val="20"/>
                                <w:szCs w:val="20"/>
                              </w:rPr>
                              <w:t>Students</w:t>
                            </w:r>
                          </w:p>
                          <w:p w14:paraId="194AD1AC"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What is the Student-Faculty Ratio (SFR) in the program? </w:t>
                            </w:r>
                          </w:p>
                          <w:p w14:paraId="665A60F7"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Are enrollments declining? Are they increasing without increases in faculty and staff support? </w:t>
                            </w:r>
                          </w:p>
                          <w:p w14:paraId="3446C763"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How diverse is the student population? </w:t>
                            </w:r>
                          </w:p>
                          <w:p w14:paraId="1A5BEAC6"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Are graduation rates aligned with graduation rates of the university as a whole? Significantly higher or lower? </w:t>
                            </w:r>
                          </w:p>
                          <w:p w14:paraId="534A5E2F"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Are students being retained in the program? </w:t>
                            </w:r>
                          </w:p>
                          <w:p w14:paraId="53E9063B" w14:textId="3D800619"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Does the program adequately support transfer students? </w:t>
                            </w:r>
                          </w:p>
                          <w:p w14:paraId="2DA0E9EA" w14:textId="77777777" w:rsidR="00CC225E" w:rsidRPr="00BF2CB2" w:rsidRDefault="00CC225E" w:rsidP="00BF2CB2">
                            <w:pPr>
                              <w:pBdr>
                                <w:top w:val="nil"/>
                                <w:left w:val="nil"/>
                                <w:bottom w:val="nil"/>
                                <w:right w:val="nil"/>
                                <w:between w:val="nil"/>
                              </w:pBdr>
                              <w:spacing w:before="120" w:after="0"/>
                              <w:rPr>
                                <w:b/>
                                <w:sz w:val="20"/>
                              </w:rPr>
                            </w:pPr>
                            <w:r w:rsidRPr="00BF2CB2">
                              <w:rPr>
                                <w:b/>
                                <w:sz w:val="20"/>
                              </w:rPr>
                              <w:t>Program Review Process</w:t>
                            </w:r>
                          </w:p>
                          <w:p w14:paraId="113A7FBE" w14:textId="77777777" w:rsidR="00CC225E" w:rsidRPr="00BF2CB2" w:rsidRDefault="00CC225E" w:rsidP="00DA5365">
                            <w:pPr>
                              <w:numPr>
                                <w:ilvl w:val="0"/>
                                <w:numId w:val="41"/>
                              </w:numPr>
                              <w:pBdr>
                                <w:top w:val="nil"/>
                                <w:left w:val="nil"/>
                                <w:bottom w:val="nil"/>
                                <w:right w:val="nil"/>
                                <w:between w:val="nil"/>
                              </w:pBdr>
                              <w:spacing w:after="0" w:line="276" w:lineRule="auto"/>
                              <w:rPr>
                                <w:sz w:val="18"/>
                              </w:rPr>
                            </w:pPr>
                            <w:r w:rsidRPr="00BF2CB2">
                              <w:rPr>
                                <w:sz w:val="18"/>
                              </w:rPr>
                              <w:t xml:space="preserve">Are faculty members engaged in the program review process? </w:t>
                            </w:r>
                          </w:p>
                          <w:p w14:paraId="0C434550" w14:textId="77777777" w:rsidR="00CC225E" w:rsidRPr="00BF2CB2" w:rsidRDefault="00CC225E" w:rsidP="00DA5365">
                            <w:pPr>
                              <w:numPr>
                                <w:ilvl w:val="0"/>
                                <w:numId w:val="41"/>
                              </w:numPr>
                              <w:pBdr>
                                <w:top w:val="nil"/>
                                <w:left w:val="nil"/>
                                <w:bottom w:val="nil"/>
                                <w:right w:val="nil"/>
                                <w:between w:val="nil"/>
                              </w:pBdr>
                              <w:spacing w:after="0" w:line="276" w:lineRule="auto"/>
                              <w:rPr>
                                <w:sz w:val="18"/>
                              </w:rPr>
                            </w:pPr>
                            <w:r w:rsidRPr="00BF2CB2">
                              <w:rPr>
                                <w:sz w:val="18"/>
                              </w:rPr>
                              <w:t xml:space="preserve">Does the review reflect a thoughtful, complete approach to the process? </w:t>
                            </w:r>
                          </w:p>
                          <w:p w14:paraId="0BC6C4C3" w14:textId="77777777" w:rsidR="00CC225E" w:rsidRPr="00BF2CB2" w:rsidRDefault="00CC225E" w:rsidP="00DA5365">
                            <w:pPr>
                              <w:numPr>
                                <w:ilvl w:val="0"/>
                                <w:numId w:val="41"/>
                              </w:numPr>
                              <w:pBdr>
                                <w:top w:val="nil"/>
                                <w:left w:val="nil"/>
                                <w:bottom w:val="nil"/>
                                <w:right w:val="nil"/>
                                <w:between w:val="nil"/>
                              </w:pBdr>
                              <w:spacing w:after="0" w:line="276" w:lineRule="auto"/>
                              <w:rPr>
                                <w:sz w:val="18"/>
                              </w:rPr>
                            </w:pPr>
                            <w:r w:rsidRPr="00BF2CB2">
                              <w:rPr>
                                <w:sz w:val="18"/>
                              </w:rPr>
                              <w:t xml:space="preserve">Did program respond in a thoughtful way to external reviewer and Dean comments? </w:t>
                            </w:r>
                          </w:p>
                          <w:p w14:paraId="6377373E" w14:textId="77777777" w:rsidR="00CC225E" w:rsidRPr="00BF2CB2" w:rsidRDefault="00CC225E" w:rsidP="00BF2CB2">
                            <w:pPr>
                              <w:rPr>
                                <w:sz w:val="20"/>
                              </w:rPr>
                            </w:pPr>
                          </w:p>
                          <w:p w14:paraId="6F8F2D85" w14:textId="77777777" w:rsidR="00CC225E" w:rsidRPr="00BF2CB2" w:rsidRDefault="00CC225E" w:rsidP="00BF2CB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A969B" id="_x0000_s1027" type="#_x0000_t202" alt="Continued UPRS Findings and Recommendations Report separated into curriculum, assessment, staffing and resources, students, and program review process." style="position:absolute;margin-left:5.75pt;margin-top:0;width:469pt;height:59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">
                <v:textbox>
                  <w:txbxContent>
                    <w:p w14:paraId="12A71F33" w14:textId="657194A4" w:rsidR="00CC225E" w:rsidRPr="00BF2CB2" w:rsidRDefault="00CC225E" w:rsidP="00BF2CB2">
                      <w:pPr>
                        <w:pStyle w:val="Title"/>
                        <w:pBdr>
                          <w:top w:val="nil"/>
                          <w:left w:val="nil"/>
                          <w:bottom w:val="nil"/>
                          <w:right w:val="nil"/>
                          <w:between w:val="nil"/>
                        </w:pBdr>
                        <w:jc w:val="center"/>
                        <w:rPr>
                          <w:sz w:val="40"/>
                        </w:rPr>
                      </w:pPr>
                      <w:r w:rsidRPr="00BF2CB2">
                        <w:rPr>
                          <w:sz w:val="40"/>
                        </w:rPr>
                        <w:t>UPRS Findings and Recommendations Report (FAR) – cont’d</w:t>
                      </w:r>
                    </w:p>
                    <w:p w14:paraId="2EE4D1F5" w14:textId="77777777" w:rsidR="00CC225E" w:rsidRPr="00BF2CB2" w:rsidRDefault="00CC225E" w:rsidP="00BF2CB2">
                      <w:pPr>
                        <w:pBdr>
                          <w:top w:val="nil"/>
                          <w:left w:val="nil"/>
                          <w:bottom w:val="nil"/>
                          <w:right w:val="nil"/>
                          <w:between w:val="nil"/>
                        </w:pBdr>
                        <w:spacing w:after="0"/>
                        <w:rPr>
                          <w:b/>
                          <w:sz w:val="20"/>
                          <w:szCs w:val="20"/>
                        </w:rPr>
                      </w:pPr>
                      <w:r w:rsidRPr="00BF2CB2">
                        <w:rPr>
                          <w:b/>
                          <w:sz w:val="20"/>
                          <w:szCs w:val="20"/>
                        </w:rPr>
                        <w:t>Curriculum</w:t>
                      </w:r>
                    </w:p>
                    <w:p w14:paraId="1B57771A" w14:textId="77777777" w:rsidR="00CC225E" w:rsidRPr="00BF2CB2" w:rsidRDefault="00CC225E" w:rsidP="001A55BE">
                      <w:pPr>
                        <w:pBdr>
                          <w:top w:val="nil"/>
                          <w:left w:val="nil"/>
                          <w:bottom w:val="nil"/>
                          <w:right w:val="nil"/>
                          <w:between w:val="nil"/>
                        </w:pBdr>
                        <w:spacing w:after="0"/>
                        <w:rPr>
                          <w:sz w:val="20"/>
                          <w:szCs w:val="20"/>
                        </w:rPr>
                      </w:pPr>
                      <w:r w:rsidRPr="00BF2CB2">
                        <w:rPr>
                          <w:sz w:val="20"/>
                          <w:szCs w:val="20"/>
                        </w:rPr>
                        <w:t xml:space="preserve">UPRS should address the coherence, quality, and consistency of the program’s curriculum. Our FAR should address the following questions. </w:t>
                      </w:r>
                    </w:p>
                    <w:p w14:paraId="0580E4C9"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Is the curriculum coherent? Is it logical and consistent, and do the component parts create a unified whole? </w:t>
                      </w:r>
                    </w:p>
                    <w:p w14:paraId="3CD5994F"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Is the curriculum consistent with standards and current practices in the discipline? </w:t>
                      </w:r>
                    </w:p>
                    <w:p w14:paraId="69673E91"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Does the curriculum include the WASC core competencies of oral communication, quantitative reasoning, information literacy, and critical thinking? </w:t>
                      </w:r>
                    </w:p>
                    <w:p w14:paraId="38D83CD5"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Does the curriculum exhibit distinctiveness and uniqueness? </w:t>
                      </w:r>
                    </w:p>
                    <w:p w14:paraId="5AA29064"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Is the department participating in General Education at appropriate levels? </w:t>
                      </w:r>
                    </w:p>
                    <w:p w14:paraId="298A4471" w14:textId="77777777"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How does the curriculum engage with the themes of diversity, sustainability, community engagement, and globalization? </w:t>
                      </w:r>
                    </w:p>
                    <w:p w14:paraId="49AE5F77" w14:textId="4B881F48" w:rsidR="00CC225E" w:rsidRPr="00BF2CB2" w:rsidRDefault="00CC225E" w:rsidP="00DA5365">
                      <w:pPr>
                        <w:numPr>
                          <w:ilvl w:val="0"/>
                          <w:numId w:val="42"/>
                        </w:numPr>
                        <w:pBdr>
                          <w:top w:val="nil"/>
                          <w:left w:val="nil"/>
                          <w:bottom w:val="nil"/>
                          <w:right w:val="nil"/>
                          <w:between w:val="nil"/>
                        </w:pBdr>
                        <w:spacing w:after="0" w:line="276" w:lineRule="auto"/>
                        <w:rPr>
                          <w:sz w:val="18"/>
                          <w:szCs w:val="20"/>
                        </w:rPr>
                      </w:pPr>
                      <w:r w:rsidRPr="00BF2CB2">
                        <w:rPr>
                          <w:sz w:val="18"/>
                          <w:szCs w:val="20"/>
                        </w:rPr>
                        <w:t xml:space="preserve">Are the program’s student learning outcomes reflected in the curriculum? </w:t>
                      </w:r>
                    </w:p>
                    <w:p w14:paraId="4191245C" w14:textId="77777777" w:rsidR="00CC225E" w:rsidRPr="00BF2CB2" w:rsidRDefault="00CC225E" w:rsidP="00BF2CB2">
                      <w:pPr>
                        <w:pBdr>
                          <w:top w:val="nil"/>
                          <w:left w:val="nil"/>
                          <w:bottom w:val="nil"/>
                          <w:right w:val="nil"/>
                          <w:between w:val="nil"/>
                        </w:pBdr>
                        <w:spacing w:before="120" w:after="0"/>
                        <w:rPr>
                          <w:b/>
                          <w:sz w:val="20"/>
                          <w:szCs w:val="20"/>
                        </w:rPr>
                      </w:pPr>
                      <w:r w:rsidRPr="00BF2CB2">
                        <w:rPr>
                          <w:b/>
                          <w:sz w:val="20"/>
                          <w:szCs w:val="20"/>
                        </w:rPr>
                        <w:t>Assessment</w:t>
                      </w:r>
                    </w:p>
                    <w:p w14:paraId="782CA5E0" w14:textId="77777777" w:rsidR="00CC225E" w:rsidRPr="00BF2CB2" w:rsidRDefault="00CC225E" w:rsidP="001A55BE">
                      <w:pPr>
                        <w:pBdr>
                          <w:top w:val="nil"/>
                          <w:left w:val="nil"/>
                          <w:bottom w:val="nil"/>
                          <w:right w:val="nil"/>
                          <w:between w:val="nil"/>
                        </w:pBdr>
                        <w:spacing w:after="0"/>
                        <w:rPr>
                          <w:sz w:val="20"/>
                          <w:szCs w:val="20"/>
                        </w:rPr>
                      </w:pPr>
                      <w:r w:rsidRPr="00BF2CB2">
                        <w:rPr>
                          <w:sz w:val="20"/>
                          <w:szCs w:val="20"/>
                        </w:rPr>
                        <w:t xml:space="preserve">UPRS should be attentive to the assessment being done by the department and whether it accurately addresses attainment of student learning outcomes. </w:t>
                      </w:r>
                    </w:p>
                    <w:p w14:paraId="63E47503" w14:textId="77777777" w:rsidR="00CC225E" w:rsidRPr="00BF2CB2" w:rsidRDefault="00CC225E" w:rsidP="00DA5365">
                      <w:pPr>
                        <w:numPr>
                          <w:ilvl w:val="0"/>
                          <w:numId w:val="44"/>
                        </w:numPr>
                        <w:pBdr>
                          <w:top w:val="nil"/>
                          <w:left w:val="nil"/>
                          <w:bottom w:val="nil"/>
                          <w:right w:val="nil"/>
                          <w:between w:val="nil"/>
                        </w:pBdr>
                        <w:spacing w:after="0" w:line="276" w:lineRule="auto"/>
                        <w:rPr>
                          <w:sz w:val="18"/>
                          <w:szCs w:val="20"/>
                        </w:rPr>
                      </w:pPr>
                      <w:r w:rsidRPr="00BF2CB2">
                        <w:rPr>
                          <w:sz w:val="18"/>
                          <w:szCs w:val="20"/>
                        </w:rPr>
                        <w:t xml:space="preserve">How does the program use assessment data to change and improve the curriculum? </w:t>
                      </w:r>
                    </w:p>
                    <w:p w14:paraId="4E69F0FF" w14:textId="77777777" w:rsidR="00CC225E" w:rsidRPr="00BF2CB2" w:rsidRDefault="00CC225E" w:rsidP="00DA5365">
                      <w:pPr>
                        <w:numPr>
                          <w:ilvl w:val="0"/>
                          <w:numId w:val="44"/>
                        </w:numPr>
                        <w:pBdr>
                          <w:top w:val="nil"/>
                          <w:left w:val="nil"/>
                          <w:bottom w:val="nil"/>
                          <w:right w:val="nil"/>
                          <w:between w:val="nil"/>
                        </w:pBdr>
                        <w:spacing w:after="0" w:line="276" w:lineRule="auto"/>
                        <w:rPr>
                          <w:sz w:val="18"/>
                          <w:szCs w:val="20"/>
                        </w:rPr>
                      </w:pPr>
                      <w:r w:rsidRPr="00BF2CB2">
                        <w:rPr>
                          <w:sz w:val="18"/>
                          <w:szCs w:val="20"/>
                        </w:rPr>
                        <w:t xml:space="preserve">Are the methods of assessment being used effective and meaningful? </w:t>
                      </w:r>
                    </w:p>
                    <w:p w14:paraId="673B8792" w14:textId="5B203E73" w:rsidR="00CC225E" w:rsidRPr="00BF2CB2" w:rsidRDefault="00CC225E" w:rsidP="00DA5365">
                      <w:pPr>
                        <w:numPr>
                          <w:ilvl w:val="0"/>
                          <w:numId w:val="44"/>
                        </w:numPr>
                        <w:pBdr>
                          <w:top w:val="nil"/>
                          <w:left w:val="nil"/>
                          <w:bottom w:val="nil"/>
                          <w:right w:val="nil"/>
                          <w:between w:val="nil"/>
                        </w:pBdr>
                        <w:spacing w:after="0" w:line="276" w:lineRule="auto"/>
                        <w:rPr>
                          <w:sz w:val="18"/>
                          <w:szCs w:val="20"/>
                        </w:rPr>
                      </w:pPr>
                      <w:r w:rsidRPr="00BF2CB2">
                        <w:rPr>
                          <w:sz w:val="18"/>
                          <w:szCs w:val="20"/>
                        </w:rPr>
                        <w:t xml:space="preserve">How does assessment reflect and improve the quality of teaching? </w:t>
                      </w:r>
                    </w:p>
                    <w:p w14:paraId="71CCD024" w14:textId="77777777" w:rsidR="00CC225E" w:rsidRPr="00BF2CB2" w:rsidRDefault="00CC225E" w:rsidP="00BF2CB2">
                      <w:pPr>
                        <w:pBdr>
                          <w:top w:val="nil"/>
                          <w:left w:val="nil"/>
                          <w:bottom w:val="nil"/>
                          <w:right w:val="nil"/>
                          <w:between w:val="nil"/>
                        </w:pBdr>
                        <w:spacing w:before="120" w:after="0"/>
                        <w:rPr>
                          <w:b/>
                          <w:sz w:val="20"/>
                          <w:szCs w:val="20"/>
                        </w:rPr>
                      </w:pPr>
                      <w:r w:rsidRPr="00BF2CB2">
                        <w:rPr>
                          <w:b/>
                          <w:sz w:val="20"/>
                          <w:szCs w:val="20"/>
                        </w:rPr>
                        <w:t>Staffing and Resources</w:t>
                      </w:r>
                    </w:p>
                    <w:p w14:paraId="5959E8B1" w14:textId="77777777" w:rsidR="00CC225E" w:rsidRPr="00BF2CB2" w:rsidRDefault="00CC225E" w:rsidP="001A55BE">
                      <w:pPr>
                        <w:pBdr>
                          <w:top w:val="nil"/>
                          <w:left w:val="nil"/>
                          <w:bottom w:val="nil"/>
                          <w:right w:val="nil"/>
                          <w:between w:val="nil"/>
                        </w:pBdr>
                        <w:spacing w:after="0"/>
                        <w:rPr>
                          <w:sz w:val="20"/>
                          <w:szCs w:val="20"/>
                        </w:rPr>
                      </w:pPr>
                      <w:r w:rsidRPr="00BF2CB2">
                        <w:rPr>
                          <w:sz w:val="20"/>
                          <w:szCs w:val="20"/>
                        </w:rPr>
                        <w:t>UPRS should take note of the resources available to the program and whether they are able to provide a quality program with the level of resources available, both human and other.</w:t>
                      </w:r>
                    </w:p>
                    <w:p w14:paraId="6940B2A1"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Is the department retaining faculty? Are they able to hire faculty to replace retirements and resignations? </w:t>
                      </w:r>
                    </w:p>
                    <w:p w14:paraId="7211ACA4"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Is the faculty diverse? </w:t>
                      </w:r>
                    </w:p>
                    <w:p w14:paraId="2B190DD5"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What is the ratio of Tenured and Tenure Track faculty to Lecturers? </w:t>
                      </w:r>
                    </w:p>
                    <w:p w14:paraId="7B3480C3"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What is the ratio of courses in the department taught by Tenured and Tenure Track Faculty to those taught by Lecturers? </w:t>
                      </w:r>
                    </w:p>
                    <w:p w14:paraId="283CB79F" w14:textId="77777777"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Are advising loads reasonable, and are they being managed appropriately?</w:t>
                      </w:r>
                    </w:p>
                    <w:p w14:paraId="591A1996" w14:textId="6F879F8A" w:rsidR="00CC225E" w:rsidRPr="00BF2CB2" w:rsidRDefault="00CC225E" w:rsidP="00DA5365">
                      <w:pPr>
                        <w:numPr>
                          <w:ilvl w:val="0"/>
                          <w:numId w:val="43"/>
                        </w:numPr>
                        <w:pBdr>
                          <w:top w:val="nil"/>
                          <w:left w:val="nil"/>
                          <w:bottom w:val="nil"/>
                          <w:right w:val="nil"/>
                          <w:between w:val="nil"/>
                        </w:pBdr>
                        <w:spacing w:after="0" w:line="276" w:lineRule="auto"/>
                        <w:rPr>
                          <w:sz w:val="18"/>
                          <w:szCs w:val="20"/>
                        </w:rPr>
                      </w:pPr>
                      <w:r w:rsidRPr="00BF2CB2">
                        <w:rPr>
                          <w:sz w:val="18"/>
                          <w:szCs w:val="20"/>
                        </w:rPr>
                        <w:t xml:space="preserve">Does the department have the support staff it needs? Are the support staff adequately trained and do they receive appropriate professional development? </w:t>
                      </w:r>
                    </w:p>
                    <w:p w14:paraId="59547CF6" w14:textId="77777777" w:rsidR="00CC225E" w:rsidRPr="00BF2CB2" w:rsidRDefault="00CC225E" w:rsidP="00BF2CB2">
                      <w:pPr>
                        <w:pBdr>
                          <w:top w:val="nil"/>
                          <w:left w:val="nil"/>
                          <w:bottom w:val="nil"/>
                          <w:right w:val="nil"/>
                          <w:between w:val="nil"/>
                        </w:pBdr>
                        <w:spacing w:after="0"/>
                        <w:rPr>
                          <w:b/>
                          <w:sz w:val="20"/>
                          <w:szCs w:val="20"/>
                        </w:rPr>
                      </w:pPr>
                      <w:r w:rsidRPr="00BF2CB2">
                        <w:rPr>
                          <w:b/>
                          <w:sz w:val="20"/>
                          <w:szCs w:val="20"/>
                        </w:rPr>
                        <w:t>Students</w:t>
                      </w:r>
                    </w:p>
                    <w:p w14:paraId="194AD1AC"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What is the Student-Faculty Ratio (SFR) in the program? </w:t>
                      </w:r>
                    </w:p>
                    <w:p w14:paraId="665A60F7"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Are enrollments declining? Are they increasing without increases in faculty and staff support? </w:t>
                      </w:r>
                    </w:p>
                    <w:p w14:paraId="3446C763"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How diverse is the student population? </w:t>
                      </w:r>
                    </w:p>
                    <w:p w14:paraId="1A5BEAC6"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Are graduation rates aligned with graduation rates of the university as a whole? Significantly higher or lower? </w:t>
                      </w:r>
                    </w:p>
                    <w:p w14:paraId="534A5E2F" w14:textId="77777777"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Are students being retained in the program? </w:t>
                      </w:r>
                    </w:p>
                    <w:p w14:paraId="53E9063B" w14:textId="3D800619" w:rsidR="00CC225E" w:rsidRPr="00BF2CB2" w:rsidRDefault="00CC225E" w:rsidP="00DA5365">
                      <w:pPr>
                        <w:numPr>
                          <w:ilvl w:val="0"/>
                          <w:numId w:val="40"/>
                        </w:numPr>
                        <w:pBdr>
                          <w:top w:val="nil"/>
                          <w:left w:val="nil"/>
                          <w:bottom w:val="nil"/>
                          <w:right w:val="nil"/>
                          <w:between w:val="nil"/>
                        </w:pBdr>
                        <w:spacing w:after="0" w:line="276" w:lineRule="auto"/>
                        <w:rPr>
                          <w:sz w:val="18"/>
                        </w:rPr>
                      </w:pPr>
                      <w:r w:rsidRPr="00BF2CB2">
                        <w:rPr>
                          <w:sz w:val="18"/>
                        </w:rPr>
                        <w:t xml:space="preserve">Does the program adequately support transfer students? </w:t>
                      </w:r>
                    </w:p>
                    <w:p w14:paraId="2DA0E9EA" w14:textId="77777777" w:rsidR="00CC225E" w:rsidRPr="00BF2CB2" w:rsidRDefault="00CC225E" w:rsidP="00BF2CB2">
                      <w:pPr>
                        <w:pBdr>
                          <w:top w:val="nil"/>
                          <w:left w:val="nil"/>
                          <w:bottom w:val="nil"/>
                          <w:right w:val="nil"/>
                          <w:between w:val="nil"/>
                        </w:pBdr>
                        <w:spacing w:before="120" w:after="0"/>
                        <w:rPr>
                          <w:b/>
                          <w:sz w:val="20"/>
                        </w:rPr>
                      </w:pPr>
                      <w:r w:rsidRPr="00BF2CB2">
                        <w:rPr>
                          <w:b/>
                          <w:sz w:val="20"/>
                        </w:rPr>
                        <w:t>Program Review Process</w:t>
                      </w:r>
                    </w:p>
                    <w:p w14:paraId="113A7FBE" w14:textId="77777777" w:rsidR="00CC225E" w:rsidRPr="00BF2CB2" w:rsidRDefault="00CC225E" w:rsidP="00DA5365">
                      <w:pPr>
                        <w:numPr>
                          <w:ilvl w:val="0"/>
                          <w:numId w:val="41"/>
                        </w:numPr>
                        <w:pBdr>
                          <w:top w:val="nil"/>
                          <w:left w:val="nil"/>
                          <w:bottom w:val="nil"/>
                          <w:right w:val="nil"/>
                          <w:between w:val="nil"/>
                        </w:pBdr>
                        <w:spacing w:after="0" w:line="276" w:lineRule="auto"/>
                        <w:rPr>
                          <w:sz w:val="18"/>
                        </w:rPr>
                      </w:pPr>
                      <w:r w:rsidRPr="00BF2CB2">
                        <w:rPr>
                          <w:sz w:val="18"/>
                        </w:rPr>
                        <w:t xml:space="preserve">Are faculty members engaged in the program review process? </w:t>
                      </w:r>
                    </w:p>
                    <w:p w14:paraId="0C434550" w14:textId="77777777" w:rsidR="00CC225E" w:rsidRPr="00BF2CB2" w:rsidRDefault="00CC225E" w:rsidP="00DA5365">
                      <w:pPr>
                        <w:numPr>
                          <w:ilvl w:val="0"/>
                          <w:numId w:val="41"/>
                        </w:numPr>
                        <w:pBdr>
                          <w:top w:val="nil"/>
                          <w:left w:val="nil"/>
                          <w:bottom w:val="nil"/>
                          <w:right w:val="nil"/>
                          <w:between w:val="nil"/>
                        </w:pBdr>
                        <w:spacing w:after="0" w:line="276" w:lineRule="auto"/>
                        <w:rPr>
                          <w:sz w:val="18"/>
                        </w:rPr>
                      </w:pPr>
                      <w:r w:rsidRPr="00BF2CB2">
                        <w:rPr>
                          <w:sz w:val="18"/>
                        </w:rPr>
                        <w:t xml:space="preserve">Does the review reflect a thoughtful, complete approach to the process? </w:t>
                      </w:r>
                    </w:p>
                    <w:p w14:paraId="0BC6C4C3" w14:textId="77777777" w:rsidR="00CC225E" w:rsidRPr="00BF2CB2" w:rsidRDefault="00CC225E" w:rsidP="00DA5365">
                      <w:pPr>
                        <w:numPr>
                          <w:ilvl w:val="0"/>
                          <w:numId w:val="41"/>
                        </w:numPr>
                        <w:pBdr>
                          <w:top w:val="nil"/>
                          <w:left w:val="nil"/>
                          <w:bottom w:val="nil"/>
                          <w:right w:val="nil"/>
                          <w:between w:val="nil"/>
                        </w:pBdr>
                        <w:spacing w:after="0" w:line="276" w:lineRule="auto"/>
                        <w:rPr>
                          <w:sz w:val="18"/>
                        </w:rPr>
                      </w:pPr>
                      <w:r w:rsidRPr="00BF2CB2">
                        <w:rPr>
                          <w:sz w:val="18"/>
                        </w:rPr>
                        <w:t xml:space="preserve">Did program respond in a thoughtful way to external reviewer and Dean comments? </w:t>
                      </w:r>
                    </w:p>
                    <w:p w14:paraId="6377373E" w14:textId="77777777" w:rsidR="00CC225E" w:rsidRPr="00BF2CB2" w:rsidRDefault="00CC225E" w:rsidP="00BF2CB2">
                      <w:pPr>
                        <w:rPr>
                          <w:sz w:val="20"/>
                        </w:rPr>
                      </w:pPr>
                    </w:p>
                    <w:p w14:paraId="6F8F2D85" w14:textId="77777777" w:rsidR="00CC225E" w:rsidRPr="00BF2CB2" w:rsidRDefault="00CC225E" w:rsidP="00BF2CB2">
                      <w:pPr>
                        <w:rPr>
                          <w:sz w:val="20"/>
                        </w:rPr>
                      </w:pPr>
                    </w:p>
                  </w:txbxContent>
                </v:textbox>
                <w10:wrap type="square" anchorx="margin"/>
              </v:shape>
            </w:pict>
          </mc:Fallback>
        </mc:AlternateContent>
      </w:r>
      <w:r>
        <w:rPr>
          <w:b/>
          <w:sz w:val="36"/>
          <w:szCs w:val="28"/>
        </w:rPr>
        <w:br w:type="page"/>
      </w:r>
    </w:p>
    <w:p w14:paraId="1258CF58" w14:textId="79BE6CDD" w:rsidR="001D69BE" w:rsidRDefault="001D69BE" w:rsidP="00CA40A6">
      <w:pPr>
        <w:pStyle w:val="Heading2"/>
        <w:rPr>
          <w:sz w:val="36"/>
        </w:rPr>
      </w:pPr>
      <w:r w:rsidRPr="00BF2CB2">
        <w:lastRenderedPageBreak/>
        <w:t xml:space="preserve">Template for </w:t>
      </w:r>
      <w:r>
        <w:t>Memorandum of Understanding (MOU</w:t>
      </w:r>
      <w:r w:rsidRPr="00BF2CB2">
        <w:t>)</w:t>
      </w:r>
    </w:p>
    <w:p w14:paraId="652A58C2" w14:textId="1E040419" w:rsidR="001D69BE" w:rsidRDefault="00554D34">
      <w:pPr>
        <w:rPr>
          <w:b/>
          <w:sz w:val="36"/>
          <w:szCs w:val="28"/>
        </w:rPr>
      </w:pPr>
      <w:bookmarkStart w:id="4" w:name="_GoBack"/>
      <w:r w:rsidRPr="00554D34">
        <w:rPr>
          <w:b/>
          <w:noProof/>
          <w:sz w:val="36"/>
          <w:szCs w:val="28"/>
        </w:rPr>
        <w:drawing>
          <wp:inline distT="0" distB="0" distL="0" distR="0" wp14:anchorId="6B970EF6" wp14:editId="185D3CE3">
            <wp:extent cx="5943600" cy="7444437"/>
            <wp:effectExtent l="0" t="0" r="0" b="4445"/>
            <wp:docPr id="11" name="Picture 11" descr="Image of the program review memorandum of understand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444437"/>
                    </a:xfrm>
                    <a:prstGeom prst="rect">
                      <a:avLst/>
                    </a:prstGeom>
                    <a:noFill/>
                    <a:ln>
                      <a:noFill/>
                    </a:ln>
                  </pic:spPr>
                </pic:pic>
              </a:graphicData>
            </a:graphic>
          </wp:inline>
        </w:drawing>
      </w:r>
      <w:bookmarkEnd w:id="0"/>
      <w:bookmarkEnd w:id="1"/>
      <w:bookmarkEnd w:id="4"/>
    </w:p>
    <w:sectPr w:rsidR="001D69BE" w:rsidSect="00B03A6B">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26DEB" w14:textId="77777777" w:rsidR="00FC6DC9" w:rsidRDefault="00FC6DC9" w:rsidP="004A1AF2">
      <w:pPr>
        <w:spacing w:after="0" w:line="240" w:lineRule="auto"/>
      </w:pPr>
      <w:r>
        <w:separator/>
      </w:r>
    </w:p>
  </w:endnote>
  <w:endnote w:type="continuationSeparator" w:id="0">
    <w:p w14:paraId="33B45B66" w14:textId="77777777" w:rsidR="00FC6DC9" w:rsidRDefault="00FC6DC9" w:rsidP="004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altName w:val="Athelas"/>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881275"/>
      <w:docPartObj>
        <w:docPartGallery w:val="Page Numbers (Bottom of Page)"/>
        <w:docPartUnique/>
      </w:docPartObj>
    </w:sdtPr>
    <w:sdtEndPr>
      <w:rPr>
        <w:rStyle w:val="PageNumber"/>
      </w:rPr>
    </w:sdtEndPr>
    <w:sdtContent>
      <w:p w14:paraId="4F4112F2" w14:textId="14048764" w:rsidR="00CC225E" w:rsidRDefault="00CC225E" w:rsidP="004A1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sdtContent>
  </w:sdt>
  <w:p w14:paraId="6E31A374" w14:textId="77777777" w:rsidR="00CC225E" w:rsidRDefault="00CC225E" w:rsidP="004A1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619573"/>
      <w:docPartObj>
        <w:docPartGallery w:val="Page Numbers (Bottom of Page)"/>
        <w:docPartUnique/>
      </w:docPartObj>
    </w:sdtPr>
    <w:sdtEndPr>
      <w:rPr>
        <w:rStyle w:val="PageNumber"/>
      </w:rPr>
    </w:sdtEndPr>
    <w:sdtContent>
      <w:p w14:paraId="79083B69" w14:textId="65CE323F" w:rsidR="00CC225E" w:rsidRDefault="00CC225E" w:rsidP="00931F6C">
        <w:pPr>
          <w:pStyle w:val="Footer"/>
          <w:framePr w:wrap="none" w:vAnchor="text" w:hAnchor="margin" w:xAlign="right" w:y="1"/>
          <w:ind w:right="-160"/>
          <w:rPr>
            <w:rStyle w:val="PageNumber"/>
          </w:rPr>
        </w:pPr>
        <w:r w:rsidRPr="00334BE9">
          <w:rPr>
            <w:rStyle w:val="PageNumber"/>
            <w:b/>
          </w:rPr>
          <w:fldChar w:fldCharType="begin"/>
        </w:r>
        <w:r w:rsidRPr="00334BE9">
          <w:rPr>
            <w:rStyle w:val="PageNumber"/>
            <w:b/>
          </w:rPr>
          <w:instrText xml:space="preserve"> PAGE </w:instrText>
        </w:r>
        <w:r w:rsidRPr="00334BE9">
          <w:rPr>
            <w:rStyle w:val="PageNumber"/>
            <w:b/>
          </w:rPr>
          <w:fldChar w:fldCharType="separate"/>
        </w:r>
        <w:r w:rsidR="00605044">
          <w:rPr>
            <w:rStyle w:val="PageNumber"/>
            <w:b/>
            <w:noProof/>
          </w:rPr>
          <w:t>1</w:t>
        </w:r>
        <w:r w:rsidRPr="00334BE9">
          <w:rPr>
            <w:rStyle w:val="PageNumber"/>
            <w:b/>
          </w:rPr>
          <w:fldChar w:fldCharType="end"/>
        </w:r>
      </w:p>
    </w:sdtContent>
  </w:sdt>
  <w:p w14:paraId="2CA12A2A" w14:textId="117819D6" w:rsidR="00CC225E" w:rsidRDefault="00CC225E" w:rsidP="00605044">
    <w:pPr>
      <w:pStyle w:val="Footer"/>
      <w:ind w:right="180"/>
      <w:jc w:val="right"/>
    </w:pPr>
    <w:r w:rsidRPr="00931F6C">
      <w:rPr>
        <w:color w:val="767171" w:themeColor="background2" w:themeShade="80"/>
      </w:rPr>
      <w:t>SONOMA STATE UNIVERSITY</w:t>
    </w:r>
    <w:r>
      <w:rPr>
        <w:color w:val="767171" w:themeColor="background2" w:themeShade="80"/>
      </w:rPr>
      <w:t xml:space="preserve">, </w:t>
    </w:r>
    <w:r w:rsidR="00B03A6B">
      <w:rPr>
        <w:color w:val="767171" w:themeColor="background2" w:themeShade="80"/>
      </w:rPr>
      <w:t xml:space="preserve">Appendix to </w:t>
    </w:r>
    <w:r>
      <w:rPr>
        <w:color w:val="767171" w:themeColor="background2" w:themeShade="80"/>
      </w:rPr>
      <w:t xml:space="preserve">WSCUC Follow-up Report </w:t>
    </w:r>
    <w:r w:rsidRPr="00931F6C">
      <w:rPr>
        <w:b/>
      </w:rPr>
      <w:t>|</w:t>
    </w:r>
    <w:r w:rsidR="00605044">
      <w:rPr>
        <w:b/>
      </w:rPr>
      <w:t xml:space="preserve"> 2 -</w:t>
    </w:r>
  </w:p>
  <w:p w14:paraId="3E16C144" w14:textId="77777777" w:rsidR="00CC225E" w:rsidRDefault="00C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DFB91" w14:textId="77777777" w:rsidR="00FC6DC9" w:rsidRDefault="00FC6DC9" w:rsidP="004A1AF2">
      <w:pPr>
        <w:spacing w:after="0" w:line="240" w:lineRule="auto"/>
      </w:pPr>
      <w:r>
        <w:separator/>
      </w:r>
    </w:p>
  </w:footnote>
  <w:footnote w:type="continuationSeparator" w:id="0">
    <w:p w14:paraId="565098F9" w14:textId="77777777" w:rsidR="00FC6DC9" w:rsidRDefault="00FC6DC9" w:rsidP="004A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3F7"/>
    <w:multiLevelType w:val="hybridMultilevel"/>
    <w:tmpl w:val="2C74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27F4"/>
    <w:multiLevelType w:val="multilevel"/>
    <w:tmpl w:val="0F8006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BE5F49"/>
    <w:multiLevelType w:val="multilevel"/>
    <w:tmpl w:val="738C5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9F24A33"/>
    <w:multiLevelType w:val="multilevel"/>
    <w:tmpl w:val="9D3C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495B71"/>
    <w:multiLevelType w:val="multilevel"/>
    <w:tmpl w:val="8CF0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7F2359"/>
    <w:multiLevelType w:val="multilevel"/>
    <w:tmpl w:val="A8868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08081C"/>
    <w:multiLevelType w:val="multilevel"/>
    <w:tmpl w:val="70144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B2308"/>
    <w:multiLevelType w:val="multilevel"/>
    <w:tmpl w:val="54A0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7C49E1"/>
    <w:multiLevelType w:val="hybridMultilevel"/>
    <w:tmpl w:val="141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93D54"/>
    <w:multiLevelType w:val="hybridMultilevel"/>
    <w:tmpl w:val="80B2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F6EB5"/>
    <w:multiLevelType w:val="multilevel"/>
    <w:tmpl w:val="B8FE9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53B2101"/>
    <w:multiLevelType w:val="multilevel"/>
    <w:tmpl w:val="D9FC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551E0F"/>
    <w:multiLevelType w:val="multilevel"/>
    <w:tmpl w:val="A47C9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7CB6D5C"/>
    <w:multiLevelType w:val="multilevel"/>
    <w:tmpl w:val="53B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774F5F"/>
    <w:multiLevelType w:val="multilevel"/>
    <w:tmpl w:val="45A65FE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DE2A44"/>
    <w:multiLevelType w:val="multilevel"/>
    <w:tmpl w:val="5FD03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C12BB7"/>
    <w:multiLevelType w:val="multilevel"/>
    <w:tmpl w:val="6F00B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3C25E9"/>
    <w:multiLevelType w:val="multilevel"/>
    <w:tmpl w:val="3664E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9416A81"/>
    <w:multiLevelType w:val="hybridMultilevel"/>
    <w:tmpl w:val="2DF46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4B3FD1"/>
    <w:multiLevelType w:val="multilevel"/>
    <w:tmpl w:val="1106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F6747D"/>
    <w:multiLevelType w:val="multilevel"/>
    <w:tmpl w:val="42681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E24AD1"/>
    <w:multiLevelType w:val="multilevel"/>
    <w:tmpl w:val="DBE6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2B395F"/>
    <w:multiLevelType w:val="multilevel"/>
    <w:tmpl w:val="7E781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0E60A4"/>
    <w:multiLevelType w:val="multilevel"/>
    <w:tmpl w:val="6F186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7491A32"/>
    <w:multiLevelType w:val="multilevel"/>
    <w:tmpl w:val="3F724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0B3C77"/>
    <w:multiLevelType w:val="multilevel"/>
    <w:tmpl w:val="D60C2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5632265"/>
    <w:multiLevelType w:val="multilevel"/>
    <w:tmpl w:val="44D61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F91A84"/>
    <w:multiLevelType w:val="multilevel"/>
    <w:tmpl w:val="EEEA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003565"/>
    <w:multiLevelType w:val="multilevel"/>
    <w:tmpl w:val="638E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EB7CD7"/>
    <w:multiLevelType w:val="multilevel"/>
    <w:tmpl w:val="3154A9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E490F8B"/>
    <w:multiLevelType w:val="multilevel"/>
    <w:tmpl w:val="DA50A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4212EBC"/>
    <w:multiLevelType w:val="hybridMultilevel"/>
    <w:tmpl w:val="18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02526"/>
    <w:multiLevelType w:val="multilevel"/>
    <w:tmpl w:val="B2A25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62F0800"/>
    <w:multiLevelType w:val="multilevel"/>
    <w:tmpl w:val="1B8C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93097E"/>
    <w:multiLevelType w:val="multilevel"/>
    <w:tmpl w:val="BBF2DF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5" w15:restartNumberingAfterBreak="0">
    <w:nsid w:val="5F867332"/>
    <w:multiLevelType w:val="multilevel"/>
    <w:tmpl w:val="4736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0556320"/>
    <w:multiLevelType w:val="multilevel"/>
    <w:tmpl w:val="3AB83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13B622F"/>
    <w:multiLevelType w:val="multilevel"/>
    <w:tmpl w:val="F1F4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584379A"/>
    <w:multiLevelType w:val="multilevel"/>
    <w:tmpl w:val="B884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EC6CB9"/>
    <w:multiLevelType w:val="multilevel"/>
    <w:tmpl w:val="8404F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F30430"/>
    <w:multiLevelType w:val="multilevel"/>
    <w:tmpl w:val="8FEA6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562F3B"/>
    <w:multiLevelType w:val="multilevel"/>
    <w:tmpl w:val="663EC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CE5E71"/>
    <w:multiLevelType w:val="hybridMultilevel"/>
    <w:tmpl w:val="AFFC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205305"/>
    <w:multiLevelType w:val="multilevel"/>
    <w:tmpl w:val="72D6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F4A009F"/>
    <w:multiLevelType w:val="hybridMultilevel"/>
    <w:tmpl w:val="56B2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4"/>
  </w:num>
  <w:num w:numId="4">
    <w:abstractNumId w:val="6"/>
  </w:num>
  <w:num w:numId="5">
    <w:abstractNumId w:val="29"/>
  </w:num>
  <w:num w:numId="6">
    <w:abstractNumId w:val="1"/>
  </w:num>
  <w:num w:numId="7">
    <w:abstractNumId w:val="14"/>
  </w:num>
  <w:num w:numId="8">
    <w:abstractNumId w:val="26"/>
  </w:num>
  <w:num w:numId="9">
    <w:abstractNumId w:val="12"/>
  </w:num>
  <w:num w:numId="10">
    <w:abstractNumId w:val="21"/>
  </w:num>
  <w:num w:numId="11">
    <w:abstractNumId w:val="38"/>
  </w:num>
  <w:num w:numId="12">
    <w:abstractNumId w:val="39"/>
  </w:num>
  <w:num w:numId="13">
    <w:abstractNumId w:val="30"/>
  </w:num>
  <w:num w:numId="14">
    <w:abstractNumId w:val="43"/>
  </w:num>
  <w:num w:numId="15">
    <w:abstractNumId w:val="17"/>
  </w:num>
  <w:num w:numId="16">
    <w:abstractNumId w:val="28"/>
  </w:num>
  <w:num w:numId="17">
    <w:abstractNumId w:val="33"/>
  </w:num>
  <w:num w:numId="18">
    <w:abstractNumId w:val="40"/>
  </w:num>
  <w:num w:numId="19">
    <w:abstractNumId w:val="23"/>
  </w:num>
  <w:num w:numId="20">
    <w:abstractNumId w:val="27"/>
  </w:num>
  <w:num w:numId="21">
    <w:abstractNumId w:val="7"/>
  </w:num>
  <w:num w:numId="22">
    <w:abstractNumId w:val="41"/>
  </w:num>
  <w:num w:numId="23">
    <w:abstractNumId w:val="36"/>
  </w:num>
  <w:num w:numId="24">
    <w:abstractNumId w:val="32"/>
  </w:num>
  <w:num w:numId="25">
    <w:abstractNumId w:val="44"/>
  </w:num>
  <w:num w:numId="26">
    <w:abstractNumId w:val="9"/>
  </w:num>
  <w:num w:numId="27">
    <w:abstractNumId w:val="31"/>
  </w:num>
  <w:num w:numId="28">
    <w:abstractNumId w:val="3"/>
  </w:num>
  <w:num w:numId="29">
    <w:abstractNumId w:val="15"/>
  </w:num>
  <w:num w:numId="30">
    <w:abstractNumId w:val="2"/>
  </w:num>
  <w:num w:numId="31">
    <w:abstractNumId w:val="20"/>
  </w:num>
  <w:num w:numId="32">
    <w:abstractNumId w:val="5"/>
  </w:num>
  <w:num w:numId="33">
    <w:abstractNumId w:val="22"/>
  </w:num>
  <w:num w:numId="34">
    <w:abstractNumId w:val="19"/>
  </w:num>
  <w:num w:numId="35">
    <w:abstractNumId w:val="34"/>
  </w:num>
  <w:num w:numId="36">
    <w:abstractNumId w:val="13"/>
  </w:num>
  <w:num w:numId="37">
    <w:abstractNumId w:val="42"/>
  </w:num>
  <w:num w:numId="38">
    <w:abstractNumId w:val="18"/>
  </w:num>
  <w:num w:numId="39">
    <w:abstractNumId w:val="8"/>
  </w:num>
  <w:num w:numId="40">
    <w:abstractNumId w:val="35"/>
  </w:num>
  <w:num w:numId="41">
    <w:abstractNumId w:val="11"/>
  </w:num>
  <w:num w:numId="42">
    <w:abstractNumId w:val="4"/>
  </w:num>
  <w:num w:numId="43">
    <w:abstractNumId w:val="37"/>
  </w:num>
  <w:num w:numId="44">
    <w:abstractNumId w:val="25"/>
  </w:num>
  <w:num w:numId="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7"/>
    <w:rsid w:val="0001038F"/>
    <w:rsid w:val="0002427B"/>
    <w:rsid w:val="00024AB6"/>
    <w:rsid w:val="00025A52"/>
    <w:rsid w:val="00030267"/>
    <w:rsid w:val="000474E7"/>
    <w:rsid w:val="000502B7"/>
    <w:rsid w:val="0005474F"/>
    <w:rsid w:val="00064D2C"/>
    <w:rsid w:val="00065265"/>
    <w:rsid w:val="00067DF1"/>
    <w:rsid w:val="00076B25"/>
    <w:rsid w:val="00083308"/>
    <w:rsid w:val="00084E1E"/>
    <w:rsid w:val="00086539"/>
    <w:rsid w:val="000932F2"/>
    <w:rsid w:val="000976C3"/>
    <w:rsid w:val="000A2F79"/>
    <w:rsid w:val="000B2983"/>
    <w:rsid w:val="000C3992"/>
    <w:rsid w:val="000C62EC"/>
    <w:rsid w:val="000D0E77"/>
    <w:rsid w:val="000F386A"/>
    <w:rsid w:val="000F447E"/>
    <w:rsid w:val="00105747"/>
    <w:rsid w:val="0011095F"/>
    <w:rsid w:val="00135E27"/>
    <w:rsid w:val="00145C43"/>
    <w:rsid w:val="00157210"/>
    <w:rsid w:val="00157F7F"/>
    <w:rsid w:val="00161B9D"/>
    <w:rsid w:val="001669CE"/>
    <w:rsid w:val="00182DA4"/>
    <w:rsid w:val="00183B14"/>
    <w:rsid w:val="00190606"/>
    <w:rsid w:val="0019502C"/>
    <w:rsid w:val="001A55BE"/>
    <w:rsid w:val="001B5B10"/>
    <w:rsid w:val="001C0062"/>
    <w:rsid w:val="001D1362"/>
    <w:rsid w:val="001D205C"/>
    <w:rsid w:val="001D69BE"/>
    <w:rsid w:val="001E01D5"/>
    <w:rsid w:val="001E47E1"/>
    <w:rsid w:val="00207DFB"/>
    <w:rsid w:val="00212E5C"/>
    <w:rsid w:val="00217C4A"/>
    <w:rsid w:val="00223BC0"/>
    <w:rsid w:val="00224F94"/>
    <w:rsid w:val="00227C6E"/>
    <w:rsid w:val="00231DD9"/>
    <w:rsid w:val="00241E0A"/>
    <w:rsid w:val="002431A2"/>
    <w:rsid w:val="00247B08"/>
    <w:rsid w:val="00260E62"/>
    <w:rsid w:val="00262E4B"/>
    <w:rsid w:val="0027227A"/>
    <w:rsid w:val="002808CE"/>
    <w:rsid w:val="00291B7B"/>
    <w:rsid w:val="002A12FF"/>
    <w:rsid w:val="002A3EEE"/>
    <w:rsid w:val="002B20B8"/>
    <w:rsid w:val="002B4EB6"/>
    <w:rsid w:val="002C5DBF"/>
    <w:rsid w:val="002F088A"/>
    <w:rsid w:val="002F1A67"/>
    <w:rsid w:val="003110CE"/>
    <w:rsid w:val="00334BE9"/>
    <w:rsid w:val="00354D18"/>
    <w:rsid w:val="0037064C"/>
    <w:rsid w:val="0038459D"/>
    <w:rsid w:val="003848DB"/>
    <w:rsid w:val="00390AEB"/>
    <w:rsid w:val="00396936"/>
    <w:rsid w:val="003B18DD"/>
    <w:rsid w:val="003C3EFB"/>
    <w:rsid w:val="003D3FEF"/>
    <w:rsid w:val="003F68FF"/>
    <w:rsid w:val="003F71F6"/>
    <w:rsid w:val="003F74E5"/>
    <w:rsid w:val="00401166"/>
    <w:rsid w:val="0041424B"/>
    <w:rsid w:val="00432A09"/>
    <w:rsid w:val="004420C9"/>
    <w:rsid w:val="00453B84"/>
    <w:rsid w:val="00457EE1"/>
    <w:rsid w:val="00470A13"/>
    <w:rsid w:val="00471950"/>
    <w:rsid w:val="00490168"/>
    <w:rsid w:val="004A1AF2"/>
    <w:rsid w:val="004A51A7"/>
    <w:rsid w:val="004B3645"/>
    <w:rsid w:val="004B74B6"/>
    <w:rsid w:val="004C771C"/>
    <w:rsid w:val="004E53F3"/>
    <w:rsid w:val="004E79EC"/>
    <w:rsid w:val="00503B27"/>
    <w:rsid w:val="00505E95"/>
    <w:rsid w:val="00511C91"/>
    <w:rsid w:val="00513B57"/>
    <w:rsid w:val="00531F69"/>
    <w:rsid w:val="00540AE5"/>
    <w:rsid w:val="00545BE7"/>
    <w:rsid w:val="0055492A"/>
    <w:rsid w:val="00554D34"/>
    <w:rsid w:val="00562C08"/>
    <w:rsid w:val="00585958"/>
    <w:rsid w:val="00587B17"/>
    <w:rsid w:val="00590ABE"/>
    <w:rsid w:val="005A29C7"/>
    <w:rsid w:val="005E05F7"/>
    <w:rsid w:val="005E3A2A"/>
    <w:rsid w:val="005E4828"/>
    <w:rsid w:val="00605044"/>
    <w:rsid w:val="00611188"/>
    <w:rsid w:val="006130D7"/>
    <w:rsid w:val="0062137D"/>
    <w:rsid w:val="00625CC3"/>
    <w:rsid w:val="00630CD8"/>
    <w:rsid w:val="00631D08"/>
    <w:rsid w:val="00632B3E"/>
    <w:rsid w:val="00641117"/>
    <w:rsid w:val="0064121F"/>
    <w:rsid w:val="00654B3E"/>
    <w:rsid w:val="00661CEC"/>
    <w:rsid w:val="00663BC2"/>
    <w:rsid w:val="00673D49"/>
    <w:rsid w:val="00683DAB"/>
    <w:rsid w:val="00691CCE"/>
    <w:rsid w:val="00695062"/>
    <w:rsid w:val="00695946"/>
    <w:rsid w:val="0069652A"/>
    <w:rsid w:val="006A790F"/>
    <w:rsid w:val="006B4879"/>
    <w:rsid w:val="006C0505"/>
    <w:rsid w:val="006D02FB"/>
    <w:rsid w:val="006D7BDB"/>
    <w:rsid w:val="006E04BA"/>
    <w:rsid w:val="006E3616"/>
    <w:rsid w:val="006F0444"/>
    <w:rsid w:val="006F1119"/>
    <w:rsid w:val="0071393D"/>
    <w:rsid w:val="00723D07"/>
    <w:rsid w:val="00737629"/>
    <w:rsid w:val="007418AE"/>
    <w:rsid w:val="00741C63"/>
    <w:rsid w:val="007479F3"/>
    <w:rsid w:val="007604FD"/>
    <w:rsid w:val="007647D8"/>
    <w:rsid w:val="00777310"/>
    <w:rsid w:val="00780C28"/>
    <w:rsid w:val="00782178"/>
    <w:rsid w:val="007839B8"/>
    <w:rsid w:val="0078425C"/>
    <w:rsid w:val="007912EA"/>
    <w:rsid w:val="007953F2"/>
    <w:rsid w:val="00797041"/>
    <w:rsid w:val="007C13EB"/>
    <w:rsid w:val="007C405E"/>
    <w:rsid w:val="007D0D91"/>
    <w:rsid w:val="007E1714"/>
    <w:rsid w:val="007E75CC"/>
    <w:rsid w:val="007F1203"/>
    <w:rsid w:val="0080225E"/>
    <w:rsid w:val="00806E6E"/>
    <w:rsid w:val="0081710A"/>
    <w:rsid w:val="0083528F"/>
    <w:rsid w:val="00841753"/>
    <w:rsid w:val="00853D42"/>
    <w:rsid w:val="008552DC"/>
    <w:rsid w:val="008639E5"/>
    <w:rsid w:val="00870395"/>
    <w:rsid w:val="008867C1"/>
    <w:rsid w:val="00887024"/>
    <w:rsid w:val="0088756E"/>
    <w:rsid w:val="00893134"/>
    <w:rsid w:val="008A0EC5"/>
    <w:rsid w:val="008C1ABA"/>
    <w:rsid w:val="008C400E"/>
    <w:rsid w:val="008E75CE"/>
    <w:rsid w:val="008F154C"/>
    <w:rsid w:val="00900AD0"/>
    <w:rsid w:val="0090341A"/>
    <w:rsid w:val="009129EF"/>
    <w:rsid w:val="009153FB"/>
    <w:rsid w:val="009171D4"/>
    <w:rsid w:val="00925B41"/>
    <w:rsid w:val="0092666E"/>
    <w:rsid w:val="00931D48"/>
    <w:rsid w:val="00931F6C"/>
    <w:rsid w:val="00935009"/>
    <w:rsid w:val="00935391"/>
    <w:rsid w:val="00935AF1"/>
    <w:rsid w:val="009402E9"/>
    <w:rsid w:val="009532BF"/>
    <w:rsid w:val="009705A0"/>
    <w:rsid w:val="009808EF"/>
    <w:rsid w:val="00981ABC"/>
    <w:rsid w:val="00995035"/>
    <w:rsid w:val="00997E63"/>
    <w:rsid w:val="009A404B"/>
    <w:rsid w:val="009C2C61"/>
    <w:rsid w:val="009D18AF"/>
    <w:rsid w:val="009D57CC"/>
    <w:rsid w:val="009E032A"/>
    <w:rsid w:val="009E4B2E"/>
    <w:rsid w:val="00A0224A"/>
    <w:rsid w:val="00A1025D"/>
    <w:rsid w:val="00A12ADD"/>
    <w:rsid w:val="00A15A0A"/>
    <w:rsid w:val="00A17729"/>
    <w:rsid w:val="00A205A2"/>
    <w:rsid w:val="00A26AED"/>
    <w:rsid w:val="00A27941"/>
    <w:rsid w:val="00A34C18"/>
    <w:rsid w:val="00A57D37"/>
    <w:rsid w:val="00A62848"/>
    <w:rsid w:val="00A67868"/>
    <w:rsid w:val="00A721E0"/>
    <w:rsid w:val="00AA5638"/>
    <w:rsid w:val="00AB0085"/>
    <w:rsid w:val="00AB017C"/>
    <w:rsid w:val="00AB15A1"/>
    <w:rsid w:val="00AC4A8B"/>
    <w:rsid w:val="00AD5B8C"/>
    <w:rsid w:val="00AD64B2"/>
    <w:rsid w:val="00AD6881"/>
    <w:rsid w:val="00AE79AC"/>
    <w:rsid w:val="00AF03C2"/>
    <w:rsid w:val="00B03A6B"/>
    <w:rsid w:val="00B11EE4"/>
    <w:rsid w:val="00B148AE"/>
    <w:rsid w:val="00B1621F"/>
    <w:rsid w:val="00B20A42"/>
    <w:rsid w:val="00B22257"/>
    <w:rsid w:val="00B37302"/>
    <w:rsid w:val="00B44CFA"/>
    <w:rsid w:val="00B45AD5"/>
    <w:rsid w:val="00B90C59"/>
    <w:rsid w:val="00B90E8C"/>
    <w:rsid w:val="00B915DE"/>
    <w:rsid w:val="00BB1207"/>
    <w:rsid w:val="00BB287D"/>
    <w:rsid w:val="00BB4FA5"/>
    <w:rsid w:val="00BC1BC1"/>
    <w:rsid w:val="00BC5179"/>
    <w:rsid w:val="00BF2CB2"/>
    <w:rsid w:val="00C1122B"/>
    <w:rsid w:val="00C3578F"/>
    <w:rsid w:val="00C4784C"/>
    <w:rsid w:val="00C518D1"/>
    <w:rsid w:val="00C525CC"/>
    <w:rsid w:val="00C56788"/>
    <w:rsid w:val="00C64ADB"/>
    <w:rsid w:val="00C74893"/>
    <w:rsid w:val="00C775C4"/>
    <w:rsid w:val="00C84197"/>
    <w:rsid w:val="00C84994"/>
    <w:rsid w:val="00C95D93"/>
    <w:rsid w:val="00C96682"/>
    <w:rsid w:val="00CA0C07"/>
    <w:rsid w:val="00CA3B38"/>
    <w:rsid w:val="00CA40A6"/>
    <w:rsid w:val="00CB079E"/>
    <w:rsid w:val="00CB1722"/>
    <w:rsid w:val="00CB4A62"/>
    <w:rsid w:val="00CC225E"/>
    <w:rsid w:val="00CC61EF"/>
    <w:rsid w:val="00CD0193"/>
    <w:rsid w:val="00CE5F37"/>
    <w:rsid w:val="00D1376C"/>
    <w:rsid w:val="00D33AC9"/>
    <w:rsid w:val="00D41006"/>
    <w:rsid w:val="00D43E7A"/>
    <w:rsid w:val="00D44599"/>
    <w:rsid w:val="00D54929"/>
    <w:rsid w:val="00D632CF"/>
    <w:rsid w:val="00D73797"/>
    <w:rsid w:val="00D8166D"/>
    <w:rsid w:val="00D959E3"/>
    <w:rsid w:val="00DA5365"/>
    <w:rsid w:val="00DA7D25"/>
    <w:rsid w:val="00DB2390"/>
    <w:rsid w:val="00DC6543"/>
    <w:rsid w:val="00DD45AC"/>
    <w:rsid w:val="00DE73FE"/>
    <w:rsid w:val="00E0411D"/>
    <w:rsid w:val="00E14001"/>
    <w:rsid w:val="00E15655"/>
    <w:rsid w:val="00E4413A"/>
    <w:rsid w:val="00E567EA"/>
    <w:rsid w:val="00E60EBB"/>
    <w:rsid w:val="00E818DB"/>
    <w:rsid w:val="00E8516C"/>
    <w:rsid w:val="00E860E7"/>
    <w:rsid w:val="00EA1A8E"/>
    <w:rsid w:val="00EA4E6D"/>
    <w:rsid w:val="00EA5679"/>
    <w:rsid w:val="00EA688F"/>
    <w:rsid w:val="00EB4AD9"/>
    <w:rsid w:val="00EB51E9"/>
    <w:rsid w:val="00EC7802"/>
    <w:rsid w:val="00EE0881"/>
    <w:rsid w:val="00EE185E"/>
    <w:rsid w:val="00EE517C"/>
    <w:rsid w:val="00EE79CA"/>
    <w:rsid w:val="00EF2928"/>
    <w:rsid w:val="00F03734"/>
    <w:rsid w:val="00F14D8B"/>
    <w:rsid w:val="00F17AE1"/>
    <w:rsid w:val="00F21B56"/>
    <w:rsid w:val="00F3185A"/>
    <w:rsid w:val="00F41EEB"/>
    <w:rsid w:val="00F45D6F"/>
    <w:rsid w:val="00F54FE6"/>
    <w:rsid w:val="00F61959"/>
    <w:rsid w:val="00F63926"/>
    <w:rsid w:val="00F745AB"/>
    <w:rsid w:val="00F77175"/>
    <w:rsid w:val="00F9301A"/>
    <w:rsid w:val="00FA5927"/>
    <w:rsid w:val="00FB11EA"/>
    <w:rsid w:val="00FB6559"/>
    <w:rsid w:val="00FC6DC9"/>
    <w:rsid w:val="00FE5365"/>
    <w:rsid w:val="00FF0C4E"/>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8FB9"/>
  <w15:chartTrackingRefBased/>
  <w15:docId w15:val="{AF2B0DAD-002F-473E-98BB-0C07772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0A6"/>
  </w:style>
  <w:style w:type="paragraph" w:styleId="Heading1">
    <w:name w:val="heading 1"/>
    <w:basedOn w:val="Normal"/>
    <w:next w:val="Normal"/>
    <w:link w:val="Heading1Char"/>
    <w:uiPriority w:val="9"/>
    <w:qFormat/>
    <w:rsid w:val="00CA40A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CA40A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A40A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A40A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CA40A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CA40A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CA40A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A40A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CA40A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E7"/>
    <w:pPr>
      <w:ind w:left="720"/>
      <w:contextualSpacing/>
    </w:pPr>
  </w:style>
  <w:style w:type="paragraph" w:customStyle="1" w:styleId="Default">
    <w:name w:val="Default"/>
    <w:rsid w:val="007F12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2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10A"/>
    <w:rPr>
      <w:color w:val="0000FF"/>
      <w:u w:val="single"/>
    </w:rPr>
  </w:style>
  <w:style w:type="character" w:styleId="Strong">
    <w:name w:val="Strong"/>
    <w:basedOn w:val="DefaultParagraphFont"/>
    <w:uiPriority w:val="22"/>
    <w:qFormat/>
    <w:rsid w:val="00CA40A6"/>
    <w:rPr>
      <w:b/>
      <w:bCs/>
      <w:color w:val="auto"/>
    </w:rPr>
  </w:style>
  <w:style w:type="table" w:styleId="TableGrid">
    <w:name w:val="Table Grid"/>
    <w:basedOn w:val="TableNormal"/>
    <w:uiPriority w:val="39"/>
    <w:rsid w:val="0024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F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4F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6682"/>
    <w:rPr>
      <w:sz w:val="16"/>
      <w:szCs w:val="16"/>
    </w:rPr>
  </w:style>
  <w:style w:type="paragraph" w:styleId="CommentText">
    <w:name w:val="annotation text"/>
    <w:basedOn w:val="Normal"/>
    <w:link w:val="CommentTextChar"/>
    <w:uiPriority w:val="99"/>
    <w:semiHidden/>
    <w:unhideWhenUsed/>
    <w:rsid w:val="00C96682"/>
    <w:pPr>
      <w:spacing w:line="240" w:lineRule="auto"/>
    </w:pPr>
    <w:rPr>
      <w:sz w:val="20"/>
      <w:szCs w:val="20"/>
    </w:rPr>
  </w:style>
  <w:style w:type="character" w:customStyle="1" w:styleId="CommentTextChar">
    <w:name w:val="Comment Text Char"/>
    <w:basedOn w:val="DefaultParagraphFont"/>
    <w:link w:val="CommentText"/>
    <w:uiPriority w:val="99"/>
    <w:semiHidden/>
    <w:rsid w:val="00C96682"/>
    <w:rPr>
      <w:sz w:val="20"/>
      <w:szCs w:val="20"/>
    </w:rPr>
  </w:style>
  <w:style w:type="paragraph" w:styleId="CommentSubject">
    <w:name w:val="annotation subject"/>
    <w:basedOn w:val="CommentText"/>
    <w:next w:val="CommentText"/>
    <w:link w:val="CommentSubjectChar"/>
    <w:uiPriority w:val="99"/>
    <w:semiHidden/>
    <w:unhideWhenUsed/>
    <w:rsid w:val="00C96682"/>
    <w:rPr>
      <w:b/>
      <w:bCs/>
    </w:rPr>
  </w:style>
  <w:style w:type="character" w:customStyle="1" w:styleId="CommentSubjectChar">
    <w:name w:val="Comment Subject Char"/>
    <w:basedOn w:val="CommentTextChar"/>
    <w:link w:val="CommentSubject"/>
    <w:uiPriority w:val="99"/>
    <w:semiHidden/>
    <w:rsid w:val="00C96682"/>
    <w:rPr>
      <w:b/>
      <w:bCs/>
      <w:sz w:val="20"/>
      <w:szCs w:val="20"/>
    </w:rPr>
  </w:style>
  <w:style w:type="paragraph" w:styleId="Header">
    <w:name w:val="header"/>
    <w:basedOn w:val="Normal"/>
    <w:link w:val="HeaderChar"/>
    <w:uiPriority w:val="99"/>
    <w:unhideWhenUsed/>
    <w:rsid w:val="004A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F2"/>
  </w:style>
  <w:style w:type="paragraph" w:styleId="Footer">
    <w:name w:val="footer"/>
    <w:basedOn w:val="Normal"/>
    <w:link w:val="FooterChar"/>
    <w:uiPriority w:val="99"/>
    <w:unhideWhenUsed/>
    <w:rsid w:val="004A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F2"/>
  </w:style>
  <w:style w:type="character" w:styleId="PageNumber">
    <w:name w:val="page number"/>
    <w:basedOn w:val="DefaultParagraphFont"/>
    <w:uiPriority w:val="99"/>
    <w:semiHidden/>
    <w:unhideWhenUsed/>
    <w:rsid w:val="004A1AF2"/>
  </w:style>
  <w:style w:type="character" w:customStyle="1" w:styleId="Heading1Char">
    <w:name w:val="Heading 1 Char"/>
    <w:basedOn w:val="DefaultParagraphFont"/>
    <w:link w:val="Heading1"/>
    <w:uiPriority w:val="9"/>
    <w:rsid w:val="00CA40A6"/>
    <w:rPr>
      <w:rFonts w:asciiTheme="majorHAnsi" w:eastAsiaTheme="majorEastAsia" w:hAnsiTheme="majorHAnsi" w:cstheme="majorBidi"/>
      <w:color w:val="262626" w:themeColor="text1" w:themeTint="D9"/>
      <w:sz w:val="32"/>
      <w:szCs w:val="32"/>
    </w:rPr>
  </w:style>
  <w:style w:type="character" w:styleId="FollowedHyperlink">
    <w:name w:val="FollowedHyperlink"/>
    <w:basedOn w:val="DefaultParagraphFont"/>
    <w:uiPriority w:val="99"/>
    <w:semiHidden/>
    <w:unhideWhenUsed/>
    <w:rsid w:val="00925B41"/>
    <w:rPr>
      <w:color w:val="954F72" w:themeColor="followedHyperlink"/>
      <w:u w:val="single"/>
    </w:rPr>
  </w:style>
  <w:style w:type="paragraph" w:styleId="BodyText">
    <w:name w:val="Body Text"/>
    <w:basedOn w:val="Normal"/>
    <w:link w:val="BodyTextChar"/>
    <w:uiPriority w:val="1"/>
    <w:rsid w:val="00457EE1"/>
    <w:pPr>
      <w:widowControl w:val="0"/>
      <w:autoSpaceDE w:val="0"/>
      <w:autoSpaceDN w:val="0"/>
      <w:spacing w:after="0" w:line="240" w:lineRule="auto"/>
    </w:pPr>
    <w:rPr>
      <w:rFonts w:ascii="Adobe Devanagari" w:eastAsia="Adobe Devanagari" w:hAnsi="Adobe Devanagari" w:cs="Adobe Devanagari"/>
      <w:sz w:val="24"/>
      <w:szCs w:val="24"/>
    </w:rPr>
  </w:style>
  <w:style w:type="character" w:customStyle="1" w:styleId="BodyTextChar">
    <w:name w:val="Body Text Char"/>
    <w:basedOn w:val="DefaultParagraphFont"/>
    <w:link w:val="BodyText"/>
    <w:uiPriority w:val="1"/>
    <w:rsid w:val="00457EE1"/>
    <w:rPr>
      <w:rFonts w:ascii="Adobe Devanagari" w:eastAsia="Adobe Devanagari" w:hAnsi="Adobe Devanagari" w:cs="Adobe Devanagari"/>
      <w:sz w:val="24"/>
      <w:szCs w:val="24"/>
    </w:rPr>
  </w:style>
  <w:style w:type="table" w:styleId="TableGridLight">
    <w:name w:val="Grid Table Light"/>
    <w:basedOn w:val="TableNormal"/>
    <w:uiPriority w:val="40"/>
    <w:rsid w:val="00EB5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5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B5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B5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B5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915DE"/>
    <w:pPr>
      <w:spacing w:after="0" w:line="240" w:lineRule="auto"/>
    </w:pPr>
  </w:style>
  <w:style w:type="paragraph" w:styleId="Title">
    <w:name w:val="Title"/>
    <w:basedOn w:val="Normal"/>
    <w:next w:val="Normal"/>
    <w:link w:val="TitleChar"/>
    <w:uiPriority w:val="10"/>
    <w:qFormat/>
    <w:rsid w:val="00CA40A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A40A6"/>
    <w:rPr>
      <w:rFonts w:asciiTheme="majorHAnsi" w:eastAsiaTheme="majorEastAsia" w:hAnsiTheme="majorHAnsi" w:cstheme="majorBidi"/>
      <w:spacing w:val="-10"/>
      <w:sz w:val="56"/>
      <w:szCs w:val="56"/>
    </w:rPr>
  </w:style>
  <w:style w:type="character" w:customStyle="1" w:styleId="UnresolvedMention1">
    <w:name w:val="Unresolved Mention1"/>
    <w:basedOn w:val="DefaultParagraphFont"/>
    <w:uiPriority w:val="99"/>
    <w:semiHidden/>
    <w:unhideWhenUsed/>
    <w:rsid w:val="00064D2C"/>
    <w:rPr>
      <w:color w:val="605E5C"/>
      <w:shd w:val="clear" w:color="auto" w:fill="E1DFDD"/>
    </w:rPr>
  </w:style>
  <w:style w:type="character" w:customStyle="1" w:styleId="Heading2Char">
    <w:name w:val="Heading 2 Char"/>
    <w:basedOn w:val="DefaultParagraphFont"/>
    <w:link w:val="Heading2"/>
    <w:uiPriority w:val="9"/>
    <w:rsid w:val="00CA40A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A40A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A40A6"/>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CA40A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CA40A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CA40A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40A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CA40A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A40A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CA4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A40A6"/>
    <w:rPr>
      <w:color w:val="5A5A5A" w:themeColor="text1" w:themeTint="A5"/>
      <w:spacing w:val="15"/>
    </w:rPr>
  </w:style>
  <w:style w:type="character" w:styleId="Emphasis">
    <w:name w:val="Emphasis"/>
    <w:basedOn w:val="DefaultParagraphFont"/>
    <w:uiPriority w:val="20"/>
    <w:qFormat/>
    <w:rsid w:val="00CA40A6"/>
    <w:rPr>
      <w:i/>
      <w:iCs/>
      <w:color w:val="auto"/>
    </w:rPr>
  </w:style>
  <w:style w:type="paragraph" w:styleId="NoSpacing">
    <w:name w:val="No Spacing"/>
    <w:uiPriority w:val="1"/>
    <w:qFormat/>
    <w:rsid w:val="00CA40A6"/>
    <w:pPr>
      <w:spacing w:after="0" w:line="240" w:lineRule="auto"/>
    </w:pPr>
  </w:style>
  <w:style w:type="paragraph" w:styleId="Quote">
    <w:name w:val="Quote"/>
    <w:basedOn w:val="Normal"/>
    <w:next w:val="Normal"/>
    <w:link w:val="QuoteChar"/>
    <w:uiPriority w:val="29"/>
    <w:qFormat/>
    <w:rsid w:val="00CA40A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A40A6"/>
    <w:rPr>
      <w:i/>
      <w:iCs/>
      <w:color w:val="404040" w:themeColor="text1" w:themeTint="BF"/>
    </w:rPr>
  </w:style>
  <w:style w:type="paragraph" w:styleId="IntenseQuote">
    <w:name w:val="Intense Quote"/>
    <w:basedOn w:val="Normal"/>
    <w:next w:val="Normal"/>
    <w:link w:val="IntenseQuoteChar"/>
    <w:uiPriority w:val="30"/>
    <w:qFormat/>
    <w:rsid w:val="00CA40A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A40A6"/>
    <w:rPr>
      <w:i/>
      <w:iCs/>
      <w:color w:val="404040" w:themeColor="text1" w:themeTint="BF"/>
    </w:rPr>
  </w:style>
  <w:style w:type="character" w:styleId="SubtleEmphasis">
    <w:name w:val="Subtle Emphasis"/>
    <w:basedOn w:val="DefaultParagraphFont"/>
    <w:uiPriority w:val="19"/>
    <w:qFormat/>
    <w:rsid w:val="00CA40A6"/>
    <w:rPr>
      <w:i/>
      <w:iCs/>
      <w:color w:val="404040" w:themeColor="text1" w:themeTint="BF"/>
    </w:rPr>
  </w:style>
  <w:style w:type="character" w:styleId="IntenseEmphasis">
    <w:name w:val="Intense Emphasis"/>
    <w:basedOn w:val="DefaultParagraphFont"/>
    <w:uiPriority w:val="21"/>
    <w:qFormat/>
    <w:rsid w:val="00CA40A6"/>
    <w:rPr>
      <w:b/>
      <w:bCs/>
      <w:i/>
      <w:iCs/>
      <w:color w:val="auto"/>
    </w:rPr>
  </w:style>
  <w:style w:type="character" w:styleId="SubtleReference">
    <w:name w:val="Subtle Reference"/>
    <w:basedOn w:val="DefaultParagraphFont"/>
    <w:uiPriority w:val="31"/>
    <w:qFormat/>
    <w:rsid w:val="00CA40A6"/>
    <w:rPr>
      <w:smallCaps/>
      <w:color w:val="404040" w:themeColor="text1" w:themeTint="BF"/>
    </w:rPr>
  </w:style>
  <w:style w:type="character" w:styleId="IntenseReference">
    <w:name w:val="Intense Reference"/>
    <w:basedOn w:val="DefaultParagraphFont"/>
    <w:uiPriority w:val="32"/>
    <w:qFormat/>
    <w:rsid w:val="00CA40A6"/>
    <w:rPr>
      <w:b/>
      <w:bCs/>
      <w:smallCaps/>
      <w:color w:val="404040" w:themeColor="text1" w:themeTint="BF"/>
      <w:spacing w:val="5"/>
    </w:rPr>
  </w:style>
  <w:style w:type="character" w:styleId="BookTitle">
    <w:name w:val="Book Title"/>
    <w:basedOn w:val="DefaultParagraphFont"/>
    <w:uiPriority w:val="33"/>
    <w:qFormat/>
    <w:rsid w:val="00CA40A6"/>
    <w:rPr>
      <w:b/>
      <w:bCs/>
      <w:i/>
      <w:iCs/>
      <w:spacing w:val="5"/>
    </w:rPr>
  </w:style>
  <w:style w:type="paragraph" w:styleId="TOCHeading">
    <w:name w:val="TOC Heading"/>
    <w:basedOn w:val="Heading1"/>
    <w:next w:val="Normal"/>
    <w:uiPriority w:val="39"/>
    <w:semiHidden/>
    <w:unhideWhenUsed/>
    <w:qFormat/>
    <w:rsid w:val="00CA40A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761">
      <w:bodyDiv w:val="1"/>
      <w:marLeft w:val="0"/>
      <w:marRight w:val="0"/>
      <w:marTop w:val="0"/>
      <w:marBottom w:val="0"/>
      <w:divBdr>
        <w:top w:val="none" w:sz="0" w:space="0" w:color="auto"/>
        <w:left w:val="none" w:sz="0" w:space="0" w:color="auto"/>
        <w:bottom w:val="none" w:sz="0" w:space="0" w:color="auto"/>
        <w:right w:val="none" w:sz="0" w:space="0" w:color="auto"/>
      </w:divBdr>
      <w:divsChild>
        <w:div w:id="2020892355">
          <w:marLeft w:val="274"/>
          <w:marRight w:val="0"/>
          <w:marTop w:val="150"/>
          <w:marBottom w:val="0"/>
          <w:divBdr>
            <w:top w:val="none" w:sz="0" w:space="0" w:color="auto"/>
            <w:left w:val="none" w:sz="0" w:space="0" w:color="auto"/>
            <w:bottom w:val="none" w:sz="0" w:space="0" w:color="auto"/>
            <w:right w:val="none" w:sz="0" w:space="0" w:color="auto"/>
          </w:divBdr>
        </w:div>
        <w:div w:id="1908563136">
          <w:marLeft w:val="274"/>
          <w:marRight w:val="0"/>
          <w:marTop w:val="150"/>
          <w:marBottom w:val="0"/>
          <w:divBdr>
            <w:top w:val="none" w:sz="0" w:space="0" w:color="auto"/>
            <w:left w:val="none" w:sz="0" w:space="0" w:color="auto"/>
            <w:bottom w:val="none" w:sz="0" w:space="0" w:color="auto"/>
            <w:right w:val="none" w:sz="0" w:space="0" w:color="auto"/>
          </w:divBdr>
        </w:div>
        <w:div w:id="1182235099">
          <w:marLeft w:val="274"/>
          <w:marRight w:val="0"/>
          <w:marTop w:val="150"/>
          <w:marBottom w:val="0"/>
          <w:divBdr>
            <w:top w:val="none" w:sz="0" w:space="0" w:color="auto"/>
            <w:left w:val="none" w:sz="0" w:space="0" w:color="auto"/>
            <w:bottom w:val="none" w:sz="0" w:space="0" w:color="auto"/>
            <w:right w:val="none" w:sz="0" w:space="0" w:color="auto"/>
          </w:divBdr>
        </w:div>
        <w:div w:id="508568567">
          <w:marLeft w:val="274"/>
          <w:marRight w:val="0"/>
          <w:marTop w:val="150"/>
          <w:marBottom w:val="0"/>
          <w:divBdr>
            <w:top w:val="none" w:sz="0" w:space="0" w:color="auto"/>
            <w:left w:val="none" w:sz="0" w:space="0" w:color="auto"/>
            <w:bottom w:val="none" w:sz="0" w:space="0" w:color="auto"/>
            <w:right w:val="none" w:sz="0" w:space="0" w:color="auto"/>
          </w:divBdr>
        </w:div>
        <w:div w:id="158466224">
          <w:marLeft w:val="274"/>
          <w:marRight w:val="0"/>
          <w:marTop w:val="150"/>
          <w:marBottom w:val="0"/>
          <w:divBdr>
            <w:top w:val="none" w:sz="0" w:space="0" w:color="auto"/>
            <w:left w:val="none" w:sz="0" w:space="0" w:color="auto"/>
            <w:bottom w:val="none" w:sz="0" w:space="0" w:color="auto"/>
            <w:right w:val="none" w:sz="0" w:space="0" w:color="auto"/>
          </w:divBdr>
        </w:div>
        <w:div w:id="1012301456">
          <w:marLeft w:val="274"/>
          <w:marRight w:val="0"/>
          <w:marTop w:val="150"/>
          <w:marBottom w:val="0"/>
          <w:divBdr>
            <w:top w:val="none" w:sz="0" w:space="0" w:color="auto"/>
            <w:left w:val="none" w:sz="0" w:space="0" w:color="auto"/>
            <w:bottom w:val="none" w:sz="0" w:space="0" w:color="auto"/>
            <w:right w:val="none" w:sz="0" w:space="0" w:color="auto"/>
          </w:divBdr>
        </w:div>
      </w:divsChild>
    </w:div>
    <w:div w:id="210119332">
      <w:bodyDiv w:val="1"/>
      <w:marLeft w:val="0"/>
      <w:marRight w:val="0"/>
      <w:marTop w:val="0"/>
      <w:marBottom w:val="0"/>
      <w:divBdr>
        <w:top w:val="none" w:sz="0" w:space="0" w:color="auto"/>
        <w:left w:val="none" w:sz="0" w:space="0" w:color="auto"/>
        <w:bottom w:val="none" w:sz="0" w:space="0" w:color="auto"/>
        <w:right w:val="none" w:sz="0" w:space="0" w:color="auto"/>
      </w:divBdr>
    </w:div>
    <w:div w:id="324016684">
      <w:bodyDiv w:val="1"/>
      <w:marLeft w:val="0"/>
      <w:marRight w:val="0"/>
      <w:marTop w:val="0"/>
      <w:marBottom w:val="0"/>
      <w:divBdr>
        <w:top w:val="none" w:sz="0" w:space="0" w:color="auto"/>
        <w:left w:val="none" w:sz="0" w:space="0" w:color="auto"/>
        <w:bottom w:val="none" w:sz="0" w:space="0" w:color="auto"/>
        <w:right w:val="none" w:sz="0" w:space="0" w:color="auto"/>
      </w:divBdr>
      <w:divsChild>
        <w:div w:id="1328827425">
          <w:marLeft w:val="360"/>
          <w:marRight w:val="0"/>
          <w:marTop w:val="0"/>
          <w:marBottom w:val="0"/>
          <w:divBdr>
            <w:top w:val="none" w:sz="0" w:space="0" w:color="auto"/>
            <w:left w:val="none" w:sz="0" w:space="0" w:color="auto"/>
            <w:bottom w:val="none" w:sz="0" w:space="0" w:color="auto"/>
            <w:right w:val="none" w:sz="0" w:space="0" w:color="auto"/>
          </w:divBdr>
        </w:div>
        <w:div w:id="2077168388">
          <w:marLeft w:val="360"/>
          <w:marRight w:val="0"/>
          <w:marTop w:val="0"/>
          <w:marBottom w:val="0"/>
          <w:divBdr>
            <w:top w:val="none" w:sz="0" w:space="0" w:color="auto"/>
            <w:left w:val="none" w:sz="0" w:space="0" w:color="auto"/>
            <w:bottom w:val="none" w:sz="0" w:space="0" w:color="auto"/>
            <w:right w:val="none" w:sz="0" w:space="0" w:color="auto"/>
          </w:divBdr>
        </w:div>
        <w:div w:id="1892497257">
          <w:marLeft w:val="360"/>
          <w:marRight w:val="0"/>
          <w:marTop w:val="0"/>
          <w:marBottom w:val="0"/>
          <w:divBdr>
            <w:top w:val="none" w:sz="0" w:space="0" w:color="auto"/>
            <w:left w:val="none" w:sz="0" w:space="0" w:color="auto"/>
            <w:bottom w:val="none" w:sz="0" w:space="0" w:color="auto"/>
            <w:right w:val="none" w:sz="0" w:space="0" w:color="auto"/>
          </w:divBdr>
        </w:div>
        <w:div w:id="552740444">
          <w:marLeft w:val="360"/>
          <w:marRight w:val="0"/>
          <w:marTop w:val="0"/>
          <w:marBottom w:val="0"/>
          <w:divBdr>
            <w:top w:val="none" w:sz="0" w:space="0" w:color="auto"/>
            <w:left w:val="none" w:sz="0" w:space="0" w:color="auto"/>
            <w:bottom w:val="none" w:sz="0" w:space="0" w:color="auto"/>
            <w:right w:val="none" w:sz="0" w:space="0" w:color="auto"/>
          </w:divBdr>
        </w:div>
        <w:div w:id="1189023608">
          <w:marLeft w:val="360"/>
          <w:marRight w:val="0"/>
          <w:marTop w:val="0"/>
          <w:marBottom w:val="0"/>
          <w:divBdr>
            <w:top w:val="none" w:sz="0" w:space="0" w:color="auto"/>
            <w:left w:val="none" w:sz="0" w:space="0" w:color="auto"/>
            <w:bottom w:val="none" w:sz="0" w:space="0" w:color="auto"/>
            <w:right w:val="none" w:sz="0" w:space="0" w:color="auto"/>
          </w:divBdr>
        </w:div>
        <w:div w:id="1103188574">
          <w:marLeft w:val="360"/>
          <w:marRight w:val="0"/>
          <w:marTop w:val="0"/>
          <w:marBottom w:val="0"/>
          <w:divBdr>
            <w:top w:val="none" w:sz="0" w:space="0" w:color="auto"/>
            <w:left w:val="none" w:sz="0" w:space="0" w:color="auto"/>
            <w:bottom w:val="none" w:sz="0" w:space="0" w:color="auto"/>
            <w:right w:val="none" w:sz="0" w:space="0" w:color="auto"/>
          </w:divBdr>
        </w:div>
      </w:divsChild>
    </w:div>
    <w:div w:id="480654302">
      <w:bodyDiv w:val="1"/>
      <w:marLeft w:val="0"/>
      <w:marRight w:val="0"/>
      <w:marTop w:val="0"/>
      <w:marBottom w:val="0"/>
      <w:divBdr>
        <w:top w:val="none" w:sz="0" w:space="0" w:color="auto"/>
        <w:left w:val="none" w:sz="0" w:space="0" w:color="auto"/>
        <w:bottom w:val="none" w:sz="0" w:space="0" w:color="auto"/>
        <w:right w:val="none" w:sz="0" w:space="0" w:color="auto"/>
      </w:divBdr>
    </w:div>
    <w:div w:id="656110885">
      <w:bodyDiv w:val="1"/>
      <w:marLeft w:val="0"/>
      <w:marRight w:val="0"/>
      <w:marTop w:val="0"/>
      <w:marBottom w:val="0"/>
      <w:divBdr>
        <w:top w:val="none" w:sz="0" w:space="0" w:color="auto"/>
        <w:left w:val="none" w:sz="0" w:space="0" w:color="auto"/>
        <w:bottom w:val="none" w:sz="0" w:space="0" w:color="auto"/>
        <w:right w:val="none" w:sz="0" w:space="0" w:color="auto"/>
      </w:divBdr>
    </w:div>
    <w:div w:id="781456034">
      <w:bodyDiv w:val="1"/>
      <w:marLeft w:val="0"/>
      <w:marRight w:val="0"/>
      <w:marTop w:val="0"/>
      <w:marBottom w:val="0"/>
      <w:divBdr>
        <w:top w:val="none" w:sz="0" w:space="0" w:color="auto"/>
        <w:left w:val="none" w:sz="0" w:space="0" w:color="auto"/>
        <w:bottom w:val="none" w:sz="0" w:space="0" w:color="auto"/>
        <w:right w:val="none" w:sz="0" w:space="0" w:color="auto"/>
      </w:divBdr>
    </w:div>
    <w:div w:id="859930377">
      <w:bodyDiv w:val="1"/>
      <w:marLeft w:val="0"/>
      <w:marRight w:val="0"/>
      <w:marTop w:val="0"/>
      <w:marBottom w:val="0"/>
      <w:divBdr>
        <w:top w:val="none" w:sz="0" w:space="0" w:color="auto"/>
        <w:left w:val="none" w:sz="0" w:space="0" w:color="auto"/>
        <w:bottom w:val="none" w:sz="0" w:space="0" w:color="auto"/>
        <w:right w:val="none" w:sz="0" w:space="0" w:color="auto"/>
      </w:divBdr>
    </w:div>
    <w:div w:id="891042420">
      <w:bodyDiv w:val="1"/>
      <w:marLeft w:val="0"/>
      <w:marRight w:val="0"/>
      <w:marTop w:val="0"/>
      <w:marBottom w:val="0"/>
      <w:divBdr>
        <w:top w:val="none" w:sz="0" w:space="0" w:color="auto"/>
        <w:left w:val="none" w:sz="0" w:space="0" w:color="auto"/>
        <w:bottom w:val="none" w:sz="0" w:space="0" w:color="auto"/>
        <w:right w:val="none" w:sz="0" w:space="0" w:color="auto"/>
      </w:divBdr>
    </w:div>
    <w:div w:id="935552118">
      <w:bodyDiv w:val="1"/>
      <w:marLeft w:val="0"/>
      <w:marRight w:val="0"/>
      <w:marTop w:val="0"/>
      <w:marBottom w:val="0"/>
      <w:divBdr>
        <w:top w:val="none" w:sz="0" w:space="0" w:color="auto"/>
        <w:left w:val="none" w:sz="0" w:space="0" w:color="auto"/>
        <w:bottom w:val="none" w:sz="0" w:space="0" w:color="auto"/>
        <w:right w:val="none" w:sz="0" w:space="0" w:color="auto"/>
      </w:divBdr>
    </w:div>
    <w:div w:id="962731015">
      <w:bodyDiv w:val="1"/>
      <w:marLeft w:val="0"/>
      <w:marRight w:val="0"/>
      <w:marTop w:val="0"/>
      <w:marBottom w:val="0"/>
      <w:divBdr>
        <w:top w:val="none" w:sz="0" w:space="0" w:color="auto"/>
        <w:left w:val="none" w:sz="0" w:space="0" w:color="auto"/>
        <w:bottom w:val="none" w:sz="0" w:space="0" w:color="auto"/>
        <w:right w:val="none" w:sz="0" w:space="0" w:color="auto"/>
      </w:divBdr>
    </w:div>
    <w:div w:id="1005405095">
      <w:bodyDiv w:val="1"/>
      <w:marLeft w:val="0"/>
      <w:marRight w:val="0"/>
      <w:marTop w:val="0"/>
      <w:marBottom w:val="0"/>
      <w:divBdr>
        <w:top w:val="none" w:sz="0" w:space="0" w:color="auto"/>
        <w:left w:val="none" w:sz="0" w:space="0" w:color="auto"/>
        <w:bottom w:val="none" w:sz="0" w:space="0" w:color="auto"/>
        <w:right w:val="none" w:sz="0" w:space="0" w:color="auto"/>
      </w:divBdr>
    </w:div>
    <w:div w:id="1569682095">
      <w:bodyDiv w:val="1"/>
      <w:marLeft w:val="0"/>
      <w:marRight w:val="0"/>
      <w:marTop w:val="0"/>
      <w:marBottom w:val="0"/>
      <w:divBdr>
        <w:top w:val="none" w:sz="0" w:space="0" w:color="auto"/>
        <w:left w:val="none" w:sz="0" w:space="0" w:color="auto"/>
        <w:bottom w:val="none" w:sz="0" w:space="0" w:color="auto"/>
        <w:right w:val="none" w:sz="0" w:space="0" w:color="auto"/>
      </w:divBdr>
    </w:div>
    <w:div w:id="1583491065">
      <w:bodyDiv w:val="1"/>
      <w:marLeft w:val="0"/>
      <w:marRight w:val="0"/>
      <w:marTop w:val="0"/>
      <w:marBottom w:val="0"/>
      <w:divBdr>
        <w:top w:val="none" w:sz="0" w:space="0" w:color="auto"/>
        <w:left w:val="none" w:sz="0" w:space="0" w:color="auto"/>
        <w:bottom w:val="none" w:sz="0" w:space="0" w:color="auto"/>
        <w:right w:val="none" w:sz="0" w:space="0" w:color="auto"/>
      </w:divBdr>
    </w:div>
    <w:div w:id="1594510062">
      <w:bodyDiv w:val="1"/>
      <w:marLeft w:val="0"/>
      <w:marRight w:val="0"/>
      <w:marTop w:val="0"/>
      <w:marBottom w:val="0"/>
      <w:divBdr>
        <w:top w:val="none" w:sz="0" w:space="0" w:color="auto"/>
        <w:left w:val="none" w:sz="0" w:space="0" w:color="auto"/>
        <w:bottom w:val="none" w:sz="0" w:space="0" w:color="auto"/>
        <w:right w:val="none" w:sz="0" w:space="0" w:color="auto"/>
      </w:divBdr>
      <w:divsChild>
        <w:div w:id="1004823226">
          <w:marLeft w:val="806"/>
          <w:marRight w:val="0"/>
          <w:marTop w:val="75"/>
          <w:marBottom w:val="0"/>
          <w:divBdr>
            <w:top w:val="none" w:sz="0" w:space="0" w:color="auto"/>
            <w:left w:val="none" w:sz="0" w:space="0" w:color="auto"/>
            <w:bottom w:val="none" w:sz="0" w:space="0" w:color="auto"/>
            <w:right w:val="none" w:sz="0" w:space="0" w:color="auto"/>
          </w:divBdr>
        </w:div>
        <w:div w:id="888607943">
          <w:marLeft w:val="806"/>
          <w:marRight w:val="0"/>
          <w:marTop w:val="75"/>
          <w:marBottom w:val="0"/>
          <w:divBdr>
            <w:top w:val="none" w:sz="0" w:space="0" w:color="auto"/>
            <w:left w:val="none" w:sz="0" w:space="0" w:color="auto"/>
            <w:bottom w:val="none" w:sz="0" w:space="0" w:color="auto"/>
            <w:right w:val="none" w:sz="0" w:space="0" w:color="auto"/>
          </w:divBdr>
        </w:div>
        <w:div w:id="582448442">
          <w:marLeft w:val="806"/>
          <w:marRight w:val="0"/>
          <w:marTop w:val="75"/>
          <w:marBottom w:val="0"/>
          <w:divBdr>
            <w:top w:val="none" w:sz="0" w:space="0" w:color="auto"/>
            <w:left w:val="none" w:sz="0" w:space="0" w:color="auto"/>
            <w:bottom w:val="none" w:sz="0" w:space="0" w:color="auto"/>
            <w:right w:val="none" w:sz="0" w:space="0" w:color="auto"/>
          </w:divBdr>
        </w:div>
        <w:div w:id="281884498">
          <w:marLeft w:val="806"/>
          <w:marRight w:val="0"/>
          <w:marTop w:val="75"/>
          <w:marBottom w:val="0"/>
          <w:divBdr>
            <w:top w:val="none" w:sz="0" w:space="0" w:color="auto"/>
            <w:left w:val="none" w:sz="0" w:space="0" w:color="auto"/>
            <w:bottom w:val="none" w:sz="0" w:space="0" w:color="auto"/>
            <w:right w:val="none" w:sz="0" w:space="0" w:color="auto"/>
          </w:divBdr>
        </w:div>
      </w:divsChild>
    </w:div>
    <w:div w:id="1939018198">
      <w:bodyDiv w:val="1"/>
      <w:marLeft w:val="0"/>
      <w:marRight w:val="0"/>
      <w:marTop w:val="0"/>
      <w:marBottom w:val="0"/>
      <w:divBdr>
        <w:top w:val="none" w:sz="0" w:space="0" w:color="auto"/>
        <w:left w:val="none" w:sz="0" w:space="0" w:color="auto"/>
        <w:bottom w:val="none" w:sz="0" w:space="0" w:color="auto"/>
        <w:right w:val="none" w:sz="0" w:space="0" w:color="auto"/>
      </w:divBdr>
    </w:div>
    <w:div w:id="21313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sonoma.edu/academic-programs/program-review/policy"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affairs.sonoma.edu/academic-programs/program-review/schedu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affairs.sonoma.edu/academic-programs/program-review/self-stud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ademicaffairs.sonoma.edu/academic-programs/program-review/subcommittee" TargetMode="External"/><Relationship Id="rId4" Type="http://schemas.openxmlformats.org/officeDocument/2006/relationships/settings" Target="settings.xml"/><Relationship Id="rId9" Type="http://schemas.openxmlformats.org/officeDocument/2006/relationships/hyperlink" Target="https://academicaffairs.sonoma.edu/academic-programs/program-review/self-stud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032D-1079-4B86-96F7-84F47251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Katie Musick</cp:lastModifiedBy>
  <cp:revision>5</cp:revision>
  <cp:lastPrinted>2020-12-18T23:48:00Z</cp:lastPrinted>
  <dcterms:created xsi:type="dcterms:W3CDTF">2021-02-04T04:27:00Z</dcterms:created>
  <dcterms:modified xsi:type="dcterms:W3CDTF">2021-02-04T15:59:00Z</dcterms:modified>
</cp:coreProperties>
</file>